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3D420" w14:textId="61EA1FD1" w:rsidR="006E1073" w:rsidRPr="00AF370A" w:rsidRDefault="005F5024" w:rsidP="00E5024B">
      <w:pPr>
        <w:pStyle w:val="Normal0"/>
        <w:spacing w:before="240" w:line="216" w:lineRule="auto"/>
        <w:jc w:val="left"/>
        <w:rPr>
          <w:rFonts w:ascii="Segoe Pro" w:eastAsia="Calibri" w:hAnsi="Segoe Pro" w:cs="Segoe UI"/>
          <w:sz w:val="36"/>
          <w:szCs w:val="36"/>
        </w:rPr>
      </w:pPr>
      <w:sdt>
        <w:sdtPr>
          <w:alias w:val="Agreement_title"/>
          <w:tag w:val="Agreement_title"/>
          <w:id w:val="2046173820"/>
          <w:placeholder>
            <w:docPart w:val="6D54CDC1F0974FBEA3C3ABF90AE24483"/>
          </w:placeholder>
        </w:sdtPr>
        <w:sdtEndPr/>
        <w:sdtContent>
          <w:r w:rsidR="00C2497F" w:rsidRPr="00AF370A">
            <w:rPr>
              <w:rFonts w:ascii="Segoe Pro" w:eastAsia="Calibri" w:hAnsi="Segoe Pro" w:cs="Segoe UI"/>
              <w:sz w:val="40"/>
              <w:szCs w:val="40"/>
            </w:rPr>
            <w:t>21Vianet</w:t>
          </w:r>
          <w:r w:rsidR="00E749E5" w:rsidRPr="00AF370A">
            <w:rPr>
              <w:rFonts w:ascii="Segoe Pro" w:eastAsia="Calibri" w:hAnsi="Segoe Pro" w:cs="Segoe UI"/>
              <w:sz w:val="40"/>
              <w:szCs w:val="40"/>
            </w:rPr>
            <w:t xml:space="preserve"> </w:t>
          </w:r>
          <w:r w:rsidR="00C27AD2" w:rsidRPr="00AF370A">
            <w:rPr>
              <w:rFonts w:ascii="Segoe Pro" w:eastAsia="Calibri" w:hAnsi="Segoe Pro" w:cs="Segoe UI"/>
              <w:sz w:val="40"/>
              <w:szCs w:val="40"/>
            </w:rPr>
            <w:t xml:space="preserve">Online Services Premium </w:t>
          </w:r>
          <w:r w:rsidR="00E749E5" w:rsidRPr="00AF370A">
            <w:rPr>
              <w:rFonts w:ascii="Segoe Pro" w:eastAsia="Calibri" w:hAnsi="Segoe Pro" w:cs="Segoe UI"/>
              <w:sz w:val="40"/>
              <w:szCs w:val="40"/>
            </w:rPr>
            <w:t>Agreement</w:t>
          </w:r>
        </w:sdtContent>
      </w:sdt>
    </w:p>
    <w:p w14:paraId="1C01EFEA" w14:textId="6D36D8C9" w:rsidR="00860150" w:rsidRPr="00AF370A" w:rsidRDefault="00E749E5" w:rsidP="00C65E3A">
      <w:pPr>
        <w:pStyle w:val="HeadingsMPSA"/>
        <w:keepNext w:val="0"/>
        <w:spacing w:before="120"/>
        <w:rPr>
          <w:rFonts w:ascii="Segoe Pro" w:hAnsi="Segoe Pro" w:cs="Segoe UI"/>
          <w:b w:val="0"/>
          <w:i w:val="0"/>
          <w:sz w:val="20"/>
          <w:szCs w:val="20"/>
        </w:rPr>
      </w:pPr>
      <w:r w:rsidRPr="00AF370A">
        <w:rPr>
          <w:rFonts w:ascii="Segoe Pro" w:hAnsi="Segoe Pro" w:cs="Segoe UI"/>
          <w:b w:val="0"/>
          <w:i w:val="0"/>
          <w:sz w:val="20"/>
          <w:szCs w:val="20"/>
        </w:rPr>
        <w:t xml:space="preserve">This </w:t>
      </w:r>
      <w:r w:rsidR="00C2497F" w:rsidRPr="00AF370A">
        <w:rPr>
          <w:rFonts w:ascii="Segoe Pro" w:hAnsi="Segoe Pro" w:cs="Segoe UI"/>
          <w:b w:val="0"/>
          <w:i w:val="0"/>
          <w:sz w:val="20"/>
          <w:szCs w:val="20"/>
        </w:rPr>
        <w:t>21Vianet</w:t>
      </w:r>
      <w:r w:rsidRPr="00AF370A">
        <w:rPr>
          <w:rFonts w:ascii="Segoe Pro" w:hAnsi="Segoe Pro" w:cs="Segoe UI"/>
          <w:b w:val="0"/>
          <w:i w:val="0"/>
          <w:sz w:val="20"/>
          <w:szCs w:val="20"/>
        </w:rPr>
        <w:t xml:space="preserve"> </w:t>
      </w:r>
      <w:r w:rsidR="005F7328" w:rsidRPr="005F7328">
        <w:rPr>
          <w:rFonts w:ascii="Segoe Pro" w:hAnsi="Segoe Pro" w:cs="Segoe UI"/>
          <w:b w:val="0"/>
          <w:i w:val="0"/>
          <w:sz w:val="20"/>
          <w:szCs w:val="20"/>
        </w:rPr>
        <w:t>Online Services Premium</w:t>
      </w:r>
      <w:r w:rsidR="005F7328">
        <w:rPr>
          <w:rFonts w:ascii="Segoe Pro" w:hAnsi="Segoe Pro" w:cs="Segoe UI"/>
          <w:b w:val="0"/>
          <w:i w:val="0"/>
          <w:sz w:val="20"/>
          <w:szCs w:val="20"/>
        </w:rPr>
        <w:t xml:space="preserve"> </w:t>
      </w:r>
      <w:r w:rsidRPr="00AF370A">
        <w:rPr>
          <w:rFonts w:ascii="Segoe Pro" w:hAnsi="Segoe Pro" w:cs="Segoe UI"/>
          <w:b w:val="0"/>
          <w:i w:val="0"/>
          <w:sz w:val="20"/>
          <w:szCs w:val="20"/>
        </w:rPr>
        <w:t xml:space="preserve">Agreement (the “Agreement”) is between Customer and </w:t>
      </w:r>
      <w:r w:rsidR="00C2497F" w:rsidRPr="00AF370A">
        <w:rPr>
          <w:rFonts w:ascii="Segoe Pro" w:hAnsi="Segoe Pro" w:cs="Segoe UI"/>
          <w:b w:val="0"/>
          <w:i w:val="0"/>
          <w:sz w:val="20"/>
          <w:szCs w:val="20"/>
        </w:rPr>
        <w:t>21Vianet</w:t>
      </w:r>
      <w:r w:rsidR="00A27C79" w:rsidRPr="00AF370A">
        <w:rPr>
          <w:rFonts w:ascii="Segoe Pro" w:hAnsi="Segoe Pro" w:cs="Segoe UI"/>
          <w:b w:val="0"/>
          <w:i w:val="0"/>
          <w:sz w:val="20"/>
          <w:szCs w:val="20"/>
        </w:rPr>
        <w:t>,</w:t>
      </w:r>
      <w:r w:rsidRPr="00AF370A">
        <w:rPr>
          <w:rFonts w:ascii="Segoe Pro" w:hAnsi="Segoe Pro" w:cs="Segoe UI"/>
          <w:b w:val="0"/>
          <w:i w:val="0"/>
          <w:sz w:val="20"/>
          <w:szCs w:val="20"/>
        </w:rPr>
        <w:t xml:space="preserve"> and consists of these General Terms, the applicable Use Rights and SLAs, </w:t>
      </w:r>
      <w:r w:rsidR="008B327F" w:rsidRPr="00AF370A">
        <w:rPr>
          <w:rFonts w:ascii="Segoe Pro" w:hAnsi="Segoe Pro" w:cs="Segoe UI"/>
          <w:b w:val="0"/>
          <w:i w:val="0"/>
          <w:sz w:val="20"/>
          <w:szCs w:val="20"/>
        </w:rPr>
        <w:t>O</w:t>
      </w:r>
      <w:r w:rsidR="00330A1E" w:rsidRPr="00AF370A">
        <w:rPr>
          <w:rFonts w:ascii="Segoe Pro" w:hAnsi="Segoe Pro" w:cs="Segoe UI"/>
          <w:b w:val="0"/>
          <w:i w:val="0"/>
          <w:sz w:val="20"/>
          <w:szCs w:val="20"/>
        </w:rPr>
        <w:t xml:space="preserve">rder </w:t>
      </w:r>
      <w:r w:rsidR="008B327F" w:rsidRPr="00AF370A">
        <w:rPr>
          <w:rFonts w:ascii="Segoe Pro" w:hAnsi="Segoe Pro" w:cs="Segoe UI"/>
          <w:b w:val="0"/>
          <w:i w:val="0"/>
          <w:sz w:val="20"/>
          <w:szCs w:val="20"/>
        </w:rPr>
        <w:t>F</w:t>
      </w:r>
      <w:r w:rsidR="00330A1E" w:rsidRPr="00AF370A">
        <w:rPr>
          <w:rFonts w:ascii="Segoe Pro" w:hAnsi="Segoe Pro" w:cs="Segoe UI"/>
          <w:b w:val="0"/>
          <w:i w:val="0"/>
          <w:sz w:val="20"/>
          <w:szCs w:val="20"/>
        </w:rPr>
        <w:t xml:space="preserve">orm, </w:t>
      </w:r>
      <w:r w:rsidR="008B327F" w:rsidRPr="00AF370A">
        <w:rPr>
          <w:rFonts w:ascii="Segoe Pro" w:hAnsi="Segoe Pro" w:cs="Segoe UI"/>
          <w:b w:val="0"/>
          <w:i w:val="0"/>
          <w:sz w:val="20"/>
          <w:szCs w:val="20"/>
        </w:rPr>
        <w:t>Contact Information Sheet, Signature Form, Government Qualification Addendum (if applicable</w:t>
      </w:r>
      <w:r w:rsidR="000E0CE4" w:rsidRPr="00AF370A">
        <w:rPr>
          <w:rFonts w:ascii="Segoe Pro" w:hAnsi="Segoe Pro" w:cs="Segoe UI"/>
          <w:b w:val="0"/>
          <w:i w:val="0"/>
          <w:sz w:val="20"/>
          <w:szCs w:val="20"/>
        </w:rPr>
        <w:t>)</w:t>
      </w:r>
      <w:r w:rsidR="007E2A09" w:rsidRPr="00AF370A">
        <w:rPr>
          <w:rFonts w:ascii="Segoe Pro" w:hAnsi="Segoe Pro" w:cs="Segoe UI"/>
          <w:b w:val="0"/>
          <w:i w:val="0"/>
          <w:sz w:val="20"/>
          <w:szCs w:val="20"/>
        </w:rPr>
        <w:t xml:space="preserve">, </w:t>
      </w:r>
      <w:r w:rsidRPr="00AF370A">
        <w:rPr>
          <w:rFonts w:ascii="Segoe Pro" w:hAnsi="Segoe Pro" w:cs="Segoe UI"/>
          <w:b w:val="0"/>
          <w:i w:val="0"/>
          <w:sz w:val="20"/>
          <w:szCs w:val="20"/>
        </w:rPr>
        <w:t xml:space="preserve">and any additional terms </w:t>
      </w:r>
      <w:r w:rsidR="00C2497F" w:rsidRPr="00AF370A">
        <w:rPr>
          <w:rFonts w:ascii="Segoe Pro" w:hAnsi="Segoe Pro" w:cs="Segoe UI"/>
          <w:b w:val="0"/>
          <w:i w:val="0"/>
          <w:sz w:val="20"/>
          <w:szCs w:val="20"/>
        </w:rPr>
        <w:t>21Vianet</w:t>
      </w:r>
      <w:r w:rsidRPr="00AF370A">
        <w:rPr>
          <w:rFonts w:ascii="Segoe Pro" w:hAnsi="Segoe Pro" w:cs="Segoe UI"/>
          <w:b w:val="0"/>
          <w:i w:val="0"/>
          <w:sz w:val="20"/>
          <w:szCs w:val="20"/>
        </w:rPr>
        <w:t xml:space="preserve"> presents when an order is placed. </w:t>
      </w:r>
      <w:r w:rsidR="00FB3357">
        <w:rPr>
          <w:rFonts w:ascii="Segoe Pro" w:hAnsi="Segoe Pro" w:cs="Segoe UI"/>
          <w:b w:val="0"/>
          <w:i w:val="0"/>
          <w:sz w:val="20"/>
          <w:szCs w:val="20"/>
        </w:rPr>
        <w:t>This agreement take effects</w:t>
      </w:r>
      <w:r w:rsidR="00974E0F">
        <w:rPr>
          <w:rFonts w:ascii="Segoe Pro" w:hAnsi="Segoe Pro" w:cs="Segoe UI"/>
          <w:b w:val="0"/>
          <w:i w:val="0"/>
          <w:sz w:val="20"/>
          <w:szCs w:val="20"/>
        </w:rPr>
        <w:t xml:space="preserve"> </w:t>
      </w:r>
      <w:r w:rsidR="00CE57FA" w:rsidRPr="00CE57FA">
        <w:rPr>
          <w:rFonts w:ascii="Segoe Pro" w:hAnsi="Segoe Pro" w:cs="Segoe UI"/>
          <w:b w:val="0"/>
          <w:i w:val="0"/>
          <w:sz w:val="20"/>
          <w:szCs w:val="20"/>
        </w:rPr>
        <w:t xml:space="preserve">on the date </w:t>
      </w:r>
      <w:r w:rsidR="00FB3357">
        <w:rPr>
          <w:rFonts w:ascii="Segoe Pro" w:hAnsi="Segoe Pro" w:cs="Segoe UI"/>
          <w:b w:val="0"/>
          <w:i w:val="0"/>
          <w:sz w:val="20"/>
          <w:szCs w:val="20"/>
        </w:rPr>
        <w:t>21Vianet</w:t>
      </w:r>
      <w:r w:rsidR="00CE57FA" w:rsidRPr="00CE57FA">
        <w:rPr>
          <w:rFonts w:ascii="Segoe Pro" w:hAnsi="Segoe Pro" w:cs="Segoe UI"/>
          <w:b w:val="0"/>
          <w:i w:val="0"/>
          <w:sz w:val="20"/>
          <w:szCs w:val="20"/>
        </w:rPr>
        <w:t xml:space="preserve"> provide</w:t>
      </w:r>
      <w:r w:rsidR="00FB3357">
        <w:rPr>
          <w:rFonts w:ascii="Segoe Pro" w:hAnsi="Segoe Pro" w:cs="Segoe UI"/>
          <w:b w:val="0"/>
          <w:i w:val="0"/>
          <w:sz w:val="20"/>
          <w:szCs w:val="20"/>
        </w:rPr>
        <w:t>s</w:t>
      </w:r>
      <w:r w:rsidR="00A45C5C">
        <w:rPr>
          <w:rFonts w:ascii="Segoe Pro" w:hAnsi="Segoe Pro" w:cs="Segoe UI"/>
          <w:b w:val="0"/>
          <w:i w:val="0"/>
          <w:sz w:val="20"/>
          <w:szCs w:val="20"/>
        </w:rPr>
        <w:t xml:space="preserve"> </w:t>
      </w:r>
      <w:r w:rsidR="00E835BD">
        <w:rPr>
          <w:rFonts w:ascii="Segoe Pro" w:hAnsi="Segoe Pro" w:cs="Segoe UI"/>
          <w:b w:val="0"/>
          <w:i w:val="0"/>
          <w:sz w:val="20"/>
          <w:szCs w:val="20"/>
        </w:rPr>
        <w:t>Customer</w:t>
      </w:r>
      <w:r w:rsidR="00345BF6">
        <w:rPr>
          <w:rFonts w:ascii="Segoe Pro" w:hAnsi="Segoe Pro" w:cs="Segoe UI"/>
          <w:b w:val="0"/>
          <w:i w:val="0"/>
          <w:sz w:val="20"/>
          <w:szCs w:val="20"/>
        </w:rPr>
        <w:t xml:space="preserve"> </w:t>
      </w:r>
      <w:r w:rsidR="00CE57FA" w:rsidRPr="00CE57FA">
        <w:rPr>
          <w:rFonts w:ascii="Segoe Pro" w:hAnsi="Segoe Pro" w:cs="Segoe UI"/>
          <w:b w:val="0"/>
          <w:i w:val="0"/>
          <w:sz w:val="20"/>
          <w:szCs w:val="20"/>
        </w:rPr>
        <w:t xml:space="preserve">with confirmation </w:t>
      </w:r>
      <w:r w:rsidR="003977A7" w:rsidRPr="00CE57FA">
        <w:rPr>
          <w:rFonts w:ascii="Segoe Pro" w:hAnsi="Segoe Pro" w:cs="Segoe UI"/>
          <w:b w:val="0"/>
          <w:i w:val="0"/>
          <w:sz w:val="20"/>
          <w:szCs w:val="20"/>
        </w:rPr>
        <w:t>of</w:t>
      </w:r>
      <w:r w:rsidR="003977A7">
        <w:rPr>
          <w:rFonts w:ascii="Segoe Pro" w:hAnsi="Segoe Pro" w:cs="Segoe UI"/>
          <w:b w:val="0"/>
          <w:i w:val="0"/>
          <w:sz w:val="20"/>
          <w:szCs w:val="20"/>
        </w:rPr>
        <w:t xml:space="preserve"> </w:t>
      </w:r>
      <w:r w:rsidR="003977A7" w:rsidRPr="00CE57FA">
        <w:rPr>
          <w:rFonts w:ascii="Segoe Pro" w:hAnsi="Segoe Pro" w:cs="Segoe UI"/>
          <w:b w:val="0"/>
          <w:i w:val="0"/>
          <w:sz w:val="20"/>
          <w:szCs w:val="20"/>
        </w:rPr>
        <w:t>the</w:t>
      </w:r>
      <w:r w:rsidR="004D17A8">
        <w:rPr>
          <w:rFonts w:ascii="Segoe Pro" w:hAnsi="Segoe Pro" w:cs="Segoe UI"/>
          <w:b w:val="0"/>
          <w:i w:val="0"/>
          <w:sz w:val="20"/>
          <w:szCs w:val="20"/>
        </w:rPr>
        <w:t xml:space="preserve"> </w:t>
      </w:r>
      <w:r w:rsidR="00CE57FA" w:rsidRPr="00CE57FA">
        <w:rPr>
          <w:rFonts w:ascii="Segoe Pro" w:hAnsi="Segoe Pro" w:cs="Segoe UI"/>
          <w:b w:val="0"/>
          <w:i w:val="0"/>
          <w:sz w:val="20"/>
          <w:szCs w:val="20"/>
        </w:rPr>
        <w:t>agreement.</w:t>
      </w:r>
    </w:p>
    <w:p w14:paraId="115DA3B3" w14:textId="16C083DA" w:rsidR="006E1073" w:rsidRPr="00AF370A" w:rsidRDefault="00496102" w:rsidP="000F611B">
      <w:pPr>
        <w:pStyle w:val="HeadingsMPSA"/>
        <w:keepNext w:val="0"/>
        <w:spacing w:before="120"/>
        <w:jc w:val="both"/>
        <w:rPr>
          <w:rFonts w:ascii="Segoe Pro" w:hAnsi="Segoe Pro" w:cs="Segoe UI"/>
          <w:b w:val="0"/>
          <w:i w:val="0"/>
          <w:sz w:val="20"/>
          <w:szCs w:val="20"/>
        </w:rPr>
      </w:pPr>
      <w:r w:rsidRPr="00AF370A">
        <w:rPr>
          <w:rFonts w:ascii="Segoe Pro" w:hAnsi="Segoe Pro" w:cs="Segoe UI"/>
          <w:b w:val="0"/>
          <w:i w:val="0"/>
          <w:sz w:val="20"/>
          <w:szCs w:val="20"/>
        </w:rPr>
        <w:t>The Products offered by 21Vianet to Customer under this Agreement are based on technology that 21Vianet ha</w:t>
      </w:r>
      <w:r w:rsidR="007907AF" w:rsidRPr="00AF370A">
        <w:rPr>
          <w:rFonts w:ascii="Segoe Pro" w:hAnsi="Segoe Pro" w:cs="Segoe UI"/>
          <w:b w:val="0"/>
          <w:i w:val="0"/>
          <w:sz w:val="20"/>
          <w:szCs w:val="20"/>
        </w:rPr>
        <w:t xml:space="preserve">s </w:t>
      </w:r>
      <w:r w:rsidRPr="00AF370A">
        <w:rPr>
          <w:rFonts w:ascii="Segoe Pro" w:hAnsi="Segoe Pro" w:cs="Segoe UI"/>
          <w:b w:val="0"/>
          <w:i w:val="0"/>
          <w:sz w:val="20"/>
          <w:szCs w:val="20"/>
        </w:rPr>
        <w:t xml:space="preserve">licensed from Microsoft. While Microsoft develops and maintains the underlying technology, the Products are operated and provided to Customer by 21Vianet </w:t>
      </w:r>
      <w:r w:rsidR="00932FB7" w:rsidRPr="00AF370A">
        <w:rPr>
          <w:rFonts w:ascii="Segoe Pro" w:hAnsi="Segoe Pro" w:cs="Segoe UI"/>
          <w:b w:val="0"/>
          <w:i w:val="0"/>
          <w:sz w:val="20"/>
          <w:szCs w:val="20"/>
        </w:rPr>
        <w:t>in</w:t>
      </w:r>
      <w:r w:rsidRPr="00AF370A">
        <w:rPr>
          <w:rFonts w:ascii="Segoe Pro" w:hAnsi="Segoe Pro" w:cs="Segoe UI"/>
          <w:b w:val="0"/>
          <w:i w:val="0"/>
          <w:sz w:val="20"/>
          <w:szCs w:val="20"/>
        </w:rPr>
        <w:t xml:space="preserve"> China</w:t>
      </w:r>
      <w:r w:rsidR="004938E6">
        <w:rPr>
          <w:rFonts w:ascii="Segoe Pro" w:hAnsi="Segoe Pro" w:cs="Segoe UI"/>
          <w:b w:val="0"/>
          <w:i w:val="0"/>
          <w:sz w:val="20"/>
          <w:szCs w:val="20"/>
        </w:rPr>
        <w:t>.</w:t>
      </w:r>
      <w:r w:rsidR="003977A7">
        <w:rPr>
          <w:rFonts w:ascii="Segoe Pro" w:hAnsi="Segoe Pro" w:cs="Segoe UI"/>
          <w:b w:val="0"/>
          <w:i w:val="0"/>
          <w:sz w:val="20"/>
          <w:szCs w:val="20"/>
        </w:rPr>
        <w:t xml:space="preserve"> </w:t>
      </w:r>
      <w:r w:rsidR="00BC555C" w:rsidRPr="00AF370A">
        <w:rPr>
          <w:rFonts w:ascii="Segoe Pro" w:hAnsi="Segoe Pro" w:cs="Segoe UI"/>
          <w:b w:val="0"/>
          <w:i w:val="0"/>
          <w:sz w:val="20"/>
          <w:szCs w:val="20"/>
        </w:rPr>
        <w:t xml:space="preserve">Microsoft is not a party to this agreement, and this agreement does not provide </w:t>
      </w:r>
      <w:r w:rsidR="00F84218">
        <w:rPr>
          <w:rFonts w:ascii="Segoe Pro" w:hAnsi="Segoe Pro" w:cs="Segoe UI"/>
          <w:b w:val="0"/>
          <w:i w:val="0"/>
          <w:sz w:val="20"/>
          <w:szCs w:val="20"/>
        </w:rPr>
        <w:t>C</w:t>
      </w:r>
      <w:r w:rsidR="00B370C7">
        <w:rPr>
          <w:rFonts w:ascii="Segoe Pro" w:hAnsi="Segoe Pro" w:cs="Segoe UI"/>
          <w:b w:val="0"/>
          <w:i w:val="0"/>
          <w:sz w:val="20"/>
          <w:szCs w:val="20"/>
        </w:rPr>
        <w:t>ustomer</w:t>
      </w:r>
      <w:r w:rsidR="00B370C7" w:rsidRPr="00AF370A">
        <w:rPr>
          <w:rFonts w:ascii="Segoe Pro" w:hAnsi="Segoe Pro" w:cs="Segoe UI"/>
          <w:b w:val="0"/>
          <w:i w:val="0"/>
          <w:sz w:val="20"/>
          <w:szCs w:val="20"/>
        </w:rPr>
        <w:t xml:space="preserve"> </w:t>
      </w:r>
      <w:r w:rsidR="00BC555C" w:rsidRPr="00AF370A">
        <w:rPr>
          <w:rFonts w:ascii="Segoe Pro" w:hAnsi="Segoe Pro" w:cs="Segoe UI"/>
          <w:b w:val="0"/>
          <w:i w:val="0"/>
          <w:sz w:val="20"/>
          <w:szCs w:val="20"/>
        </w:rPr>
        <w:t>with any contractual or other rights or remedies against Microsoft</w:t>
      </w:r>
      <w:r w:rsidRPr="00AF370A">
        <w:rPr>
          <w:rFonts w:ascii="Segoe Pro" w:hAnsi="Segoe Pro" w:cs="Segoe UI"/>
          <w:b w:val="0"/>
          <w:i w:val="0"/>
          <w:sz w:val="20"/>
          <w:szCs w:val="20"/>
        </w:rPr>
        <w:t xml:space="preserve">. </w:t>
      </w:r>
    </w:p>
    <w:sdt>
      <w:sdtPr>
        <w:rPr>
          <w:rFonts w:asciiTheme="minorHAnsi" w:hAnsiTheme="minorHAnsi" w:cstheme="minorBidi"/>
          <w:b/>
          <w:bCs/>
          <w:i/>
          <w:iCs/>
          <w:sz w:val="24"/>
          <w:szCs w:val="26"/>
        </w:rPr>
        <w:alias w:val="General_Terms_Intro"/>
        <w:tag w:val="General_Terms_Intro"/>
        <w:id w:val="1394537706"/>
        <w:placeholder>
          <w:docPart w:val="D694338CC15343B0AC3028856EA9173B"/>
        </w:placeholder>
      </w:sdtPr>
      <w:sdtEndPr/>
      <w:sdtContent>
        <w:bookmarkStart w:id="0" w:name="_GoBack" w:displacedByCustomXml="prev"/>
        <w:p w14:paraId="505DCCA3" w14:textId="77777777" w:rsidR="00470CE9" w:rsidRPr="00AF370A" w:rsidRDefault="00E749E5" w:rsidP="00C65E3A">
          <w:pPr>
            <w:pStyle w:val="Normal0"/>
            <w:spacing w:line="216" w:lineRule="auto"/>
            <w:jc w:val="left"/>
            <w:rPr>
              <w:rFonts w:ascii="Segoe Pro" w:eastAsia="Calibri" w:hAnsi="Segoe Pro"/>
              <w:color w:val="auto"/>
              <w:sz w:val="32"/>
              <w:szCs w:val="36"/>
            </w:rPr>
          </w:pPr>
          <w:r w:rsidRPr="00AF370A">
            <w:rPr>
              <w:rFonts w:ascii="Segoe Pro" w:eastAsia="Calibri" w:hAnsi="Segoe Pro"/>
              <w:color w:val="auto"/>
              <w:sz w:val="32"/>
              <w:szCs w:val="36"/>
            </w:rPr>
            <w:t>General Terms</w:t>
          </w:r>
        </w:p>
        <w:p w14:paraId="39807569" w14:textId="77777777" w:rsidR="004C6D76" w:rsidRPr="00AF370A" w:rsidRDefault="00E749E5" w:rsidP="00C65E3A">
          <w:pPr>
            <w:pStyle w:val="HeadingsMPSA"/>
            <w:spacing w:before="120"/>
          </w:pPr>
          <w:r w:rsidRPr="00AF370A">
            <w:rPr>
              <w:rFonts w:ascii="Segoe Pro" w:eastAsia="Calibri" w:hAnsi="Segoe Pro"/>
              <w:b w:val="0"/>
              <w:bCs w:val="0"/>
              <w:i w:val="0"/>
              <w:iCs w:val="0"/>
              <w:color w:val="000000"/>
              <w:sz w:val="20"/>
              <w:szCs w:val="20"/>
            </w:rPr>
            <w:t xml:space="preserve">These General Terms apply to all of Customer’s orders under this Agreement.  Capitalized terms have the meanings given under “Definitions.” </w:t>
          </w:r>
        </w:p>
        <w:bookmarkEnd w:id="0" w:displacedByCustomXml="next"/>
      </w:sdtContent>
    </w:sdt>
    <w:p w14:paraId="10252214" w14:textId="77777777" w:rsidR="00197D85" w:rsidRPr="00AF370A" w:rsidRDefault="005F5024" w:rsidP="00C3355B">
      <w:pPr>
        <w:pStyle w:val="Normal0"/>
        <w:spacing w:before="0" w:after="160" w:line="259" w:lineRule="auto"/>
        <w:jc w:val="left"/>
        <w:rPr>
          <w:rFonts w:eastAsiaTheme="minorEastAsia"/>
          <w:lang w:eastAsia="zh-CN"/>
        </w:rPr>
      </w:pPr>
    </w:p>
    <w:p w14:paraId="7B990013" w14:textId="4860731F" w:rsidR="00895924" w:rsidRPr="00AF370A" w:rsidRDefault="00E749E5" w:rsidP="007B1DC3">
      <w:pPr>
        <w:pStyle w:val="Normal1"/>
        <w:spacing w:line="216" w:lineRule="auto"/>
        <w:jc w:val="left"/>
        <w:rPr>
          <w:rFonts w:ascii="Segoe Pro" w:hAnsi="Segoe Pro"/>
          <w:b/>
          <w:bCs/>
          <w:i/>
          <w:iCs/>
          <w:sz w:val="24"/>
          <w:szCs w:val="26"/>
        </w:rPr>
      </w:pPr>
      <w:r w:rsidRPr="00AF370A">
        <w:rPr>
          <w:rFonts w:ascii="Segoe Pro" w:hAnsi="Segoe Pro"/>
          <w:b/>
          <w:bCs/>
          <w:i/>
          <w:iCs/>
          <w:sz w:val="24"/>
          <w:szCs w:val="26"/>
        </w:rPr>
        <w:t xml:space="preserve">License to use </w:t>
      </w:r>
      <w:r w:rsidR="00C2497F" w:rsidRPr="00AF370A">
        <w:rPr>
          <w:rFonts w:ascii="Segoe Pro" w:hAnsi="Segoe Pro"/>
          <w:b/>
          <w:bCs/>
          <w:i/>
          <w:iCs/>
          <w:sz w:val="24"/>
          <w:szCs w:val="26"/>
        </w:rPr>
        <w:t>21Vianet</w:t>
      </w:r>
      <w:r w:rsidRPr="00AF370A">
        <w:rPr>
          <w:rFonts w:ascii="Segoe Pro" w:hAnsi="Segoe Pro"/>
          <w:b/>
          <w:bCs/>
          <w:i/>
          <w:iCs/>
          <w:sz w:val="24"/>
          <w:szCs w:val="26"/>
        </w:rPr>
        <w:t xml:space="preserve"> Products</w:t>
      </w:r>
      <w:r w:rsidR="00B82D55">
        <w:rPr>
          <w:rFonts w:ascii="Segoe Pro" w:hAnsi="Segoe Pro"/>
          <w:b/>
          <w:bCs/>
          <w:i/>
          <w:iCs/>
          <w:sz w:val="24"/>
          <w:szCs w:val="26"/>
        </w:rPr>
        <w:t>.</w:t>
      </w:r>
    </w:p>
    <w:p w14:paraId="37A4DC8D" w14:textId="77777777" w:rsidR="00895924" w:rsidRPr="00AF370A" w:rsidRDefault="00E749E5" w:rsidP="007B1DC3">
      <w:pPr>
        <w:pStyle w:val="Normal1"/>
        <w:numPr>
          <w:ilvl w:val="0"/>
          <w:numId w:val="1"/>
        </w:numPr>
        <w:spacing w:line="216" w:lineRule="auto"/>
        <w:jc w:val="left"/>
        <w:rPr>
          <w:rFonts w:ascii="Segoe Pro" w:hAnsi="Segoe Pro"/>
          <w:bCs/>
          <w:iCs/>
        </w:rPr>
      </w:pPr>
      <w:r w:rsidRPr="00AF370A">
        <w:rPr>
          <w:rFonts w:ascii="Segoe Pro" w:hAnsi="Segoe Pro"/>
          <w:b/>
          <w:bCs/>
          <w:iCs/>
        </w:rPr>
        <w:t xml:space="preserve">License grant.  </w:t>
      </w:r>
      <w:r w:rsidRPr="00AF370A">
        <w:rPr>
          <w:rFonts w:ascii="Segoe Pro" w:hAnsi="Segoe Pro"/>
          <w:bCs/>
          <w:iCs/>
        </w:rPr>
        <w:t xml:space="preserve">Products are licensed and not sold. Upon </w:t>
      </w:r>
      <w:r w:rsidR="00C2497F" w:rsidRPr="00AF370A">
        <w:rPr>
          <w:rFonts w:ascii="Segoe Pro" w:hAnsi="Segoe Pro"/>
          <w:bCs/>
          <w:iCs/>
        </w:rPr>
        <w:t>21Vianet</w:t>
      </w:r>
      <w:r w:rsidRPr="00AF370A">
        <w:rPr>
          <w:rFonts w:ascii="Segoe Pro" w:hAnsi="Segoe Pro"/>
          <w:bCs/>
          <w:iCs/>
        </w:rPr>
        <w:t xml:space="preserve">’s acceptance of each order and subject to Customer’s compliance with this Agreement, </w:t>
      </w:r>
      <w:r w:rsidR="00C2497F" w:rsidRPr="00AF370A">
        <w:rPr>
          <w:rFonts w:ascii="Segoe Pro" w:hAnsi="Segoe Pro"/>
          <w:bCs/>
          <w:iCs/>
        </w:rPr>
        <w:t>21Vianet</w:t>
      </w:r>
      <w:r w:rsidRPr="00AF370A">
        <w:rPr>
          <w:rFonts w:ascii="Segoe Pro" w:hAnsi="Segoe Pro"/>
          <w:bCs/>
          <w:iCs/>
        </w:rPr>
        <w:t xml:space="preserve"> grants Customer a nonexclusive and limited license to use the Products ordered as provided in the applicable Use Rights and this Agreement. These licenses are solely for Customer’s own use and business purposes and are nontransferable except as expressly permitted under this Agreement or applicable law.  </w:t>
      </w:r>
    </w:p>
    <w:p w14:paraId="4AADEC9B" w14:textId="77777777" w:rsidR="00895924" w:rsidRPr="00AF370A" w:rsidRDefault="00E749E5" w:rsidP="007B1DC3">
      <w:pPr>
        <w:pStyle w:val="Normal1"/>
        <w:numPr>
          <w:ilvl w:val="0"/>
          <w:numId w:val="1"/>
        </w:numPr>
        <w:spacing w:line="216" w:lineRule="auto"/>
        <w:jc w:val="left"/>
      </w:pPr>
      <w:r w:rsidRPr="00AF370A">
        <w:rPr>
          <w:rFonts w:ascii="Segoe Pro" w:hAnsi="Segoe Pro"/>
          <w:b/>
          <w:bCs/>
          <w:iCs/>
        </w:rPr>
        <w:t xml:space="preserve">Duration of licenses. </w:t>
      </w:r>
      <w:r w:rsidRPr="00AF370A">
        <w:rPr>
          <w:rFonts w:ascii="Segoe Pro" w:hAnsi="Segoe Pro"/>
          <w:bCs/>
          <w:iCs/>
        </w:rPr>
        <w:t xml:space="preserve">Licenses granted on a subscription basis expire at the end of the applicable subscription period unless renewed.  Licenses granted on a consumption basis continue </w:t>
      </w:r>
      <w:proofErr w:type="gramStart"/>
      <w:r w:rsidRPr="00AF370A">
        <w:rPr>
          <w:rFonts w:ascii="Segoe Pro" w:hAnsi="Segoe Pro"/>
          <w:bCs/>
          <w:iCs/>
        </w:rPr>
        <w:t>as long as</w:t>
      </w:r>
      <w:proofErr w:type="gramEnd"/>
      <w:r w:rsidRPr="00AF370A">
        <w:rPr>
          <w:rFonts w:ascii="Segoe Pro" w:hAnsi="Segoe Pro"/>
          <w:bCs/>
          <w:iCs/>
        </w:rPr>
        <w:t xml:space="preserve"> Customer continues to pay for its usage of the Product.</w:t>
      </w:r>
      <w:r w:rsidRPr="00AF370A">
        <w:t xml:space="preserve"> </w:t>
      </w:r>
    </w:p>
    <w:p w14:paraId="0D5AD8EB" w14:textId="2BAF5267" w:rsidR="00895924" w:rsidRPr="00AF370A" w:rsidRDefault="00E749E5" w:rsidP="007B1DC3">
      <w:pPr>
        <w:pStyle w:val="Normal1"/>
        <w:numPr>
          <w:ilvl w:val="0"/>
          <w:numId w:val="1"/>
        </w:numPr>
        <w:spacing w:line="216" w:lineRule="auto"/>
        <w:jc w:val="left"/>
        <w:rPr>
          <w:rFonts w:ascii="Segoe Pro" w:hAnsi="Segoe Pro"/>
        </w:rPr>
      </w:pPr>
      <w:r w:rsidRPr="00AF370A">
        <w:rPr>
          <w:rFonts w:ascii="Segoe Pro" w:hAnsi="Segoe Pro"/>
          <w:b/>
          <w:bCs/>
          <w:iCs/>
        </w:rPr>
        <w:t>Applicable Use Rights.</w:t>
      </w:r>
      <w:r w:rsidRPr="00AF370A">
        <w:rPr>
          <w:rFonts w:ascii="Segoe Pro" w:hAnsi="Segoe Pro"/>
          <w:b/>
          <w:bCs/>
          <w:i/>
          <w:iCs/>
          <w:sz w:val="24"/>
          <w:szCs w:val="26"/>
        </w:rPr>
        <w:t xml:space="preserve">  </w:t>
      </w:r>
      <w:r w:rsidRPr="00AF370A">
        <w:rPr>
          <w:rFonts w:ascii="Segoe Pro" w:hAnsi="Segoe Pro"/>
        </w:rPr>
        <w:t xml:space="preserve">The Use Rights in effect when Customer orders a Product or at the start of each subscription period will apply to Customer’s use of the version of that Product that is current at the time.  Customers with subscriptions for Software may use new versions released during the subscription period subject to the Use Rights in effect when those versions are released. </w:t>
      </w:r>
      <w:r w:rsidRPr="00AF370A">
        <w:rPr>
          <w:rFonts w:ascii="Segoe Pro" w:eastAsia="Calibri" w:hAnsi="Segoe Pro"/>
          <w:bCs/>
          <w:color w:val="000000"/>
        </w:rPr>
        <w:t xml:space="preserve">For Products that are billed periodically based on consumption, the Use Rights in effect at the start of each billing period will apply during that period. </w:t>
      </w:r>
      <w:r w:rsidRPr="00AF370A">
        <w:rPr>
          <w:rFonts w:ascii="Segoe Pro" w:hAnsi="Segoe Pro"/>
        </w:rPr>
        <w:t xml:space="preserve"> </w:t>
      </w:r>
    </w:p>
    <w:p w14:paraId="71406458" w14:textId="77777777" w:rsidR="00EF709A" w:rsidRPr="00AF370A" w:rsidRDefault="00E749E5" w:rsidP="007B1DC3">
      <w:pPr>
        <w:pStyle w:val="Normal1"/>
        <w:numPr>
          <w:ilvl w:val="0"/>
          <w:numId w:val="1"/>
        </w:numPr>
        <w:spacing w:line="216" w:lineRule="auto"/>
        <w:jc w:val="left"/>
        <w:rPr>
          <w:rFonts w:ascii="Segoe Pro" w:hAnsi="Segoe Pro"/>
          <w:b/>
          <w:bCs/>
          <w:iCs/>
        </w:rPr>
      </w:pPr>
      <w:r w:rsidRPr="00AF370A">
        <w:rPr>
          <w:rFonts w:ascii="Segoe Pro" w:hAnsi="Segoe Pro"/>
          <w:b/>
          <w:bCs/>
          <w:iCs/>
        </w:rPr>
        <w:t xml:space="preserve">End Users. </w:t>
      </w:r>
      <w:r w:rsidRPr="00AF370A">
        <w:rPr>
          <w:rFonts w:ascii="Segoe Pro" w:hAnsi="Segoe Pro"/>
          <w:bCs/>
          <w:iCs/>
        </w:rPr>
        <w:t>Customer will control access to and use of the Products by End Users and is responsible for any use of the Products that does not comply with this Agreement.</w:t>
      </w:r>
      <w:r w:rsidRPr="00AF370A">
        <w:rPr>
          <w:rFonts w:ascii="Segoe Pro" w:hAnsi="Segoe Pro"/>
          <w:b/>
          <w:bCs/>
          <w:iCs/>
        </w:rPr>
        <w:t xml:space="preserve">  </w:t>
      </w:r>
    </w:p>
    <w:p w14:paraId="4E566DEB" w14:textId="0541BBCD" w:rsidR="00895924" w:rsidRPr="00AF370A" w:rsidRDefault="00E749E5" w:rsidP="007B1DC3">
      <w:pPr>
        <w:pStyle w:val="Normal1"/>
        <w:numPr>
          <w:ilvl w:val="0"/>
          <w:numId w:val="1"/>
        </w:numPr>
        <w:spacing w:line="216" w:lineRule="auto"/>
        <w:jc w:val="left"/>
        <w:rPr>
          <w:rFonts w:ascii="Segoe Pro" w:hAnsi="Segoe Pro"/>
          <w:bCs/>
          <w:iCs/>
        </w:rPr>
      </w:pPr>
      <w:r w:rsidRPr="00AF370A">
        <w:rPr>
          <w:rFonts w:ascii="Segoe Pro" w:hAnsi="Segoe Pro"/>
          <w:b/>
          <w:bCs/>
          <w:iCs/>
        </w:rPr>
        <w:t xml:space="preserve">Affiliates.  </w:t>
      </w:r>
      <w:r w:rsidRPr="00AF370A">
        <w:rPr>
          <w:rFonts w:ascii="Segoe Pro" w:hAnsi="Segoe Pro"/>
          <w:bCs/>
          <w:iCs/>
        </w:rPr>
        <w:t xml:space="preserve">Customer may order Products for use </w:t>
      </w:r>
      <w:r w:rsidR="00A73F96" w:rsidRPr="00AF370A">
        <w:rPr>
          <w:rFonts w:ascii="Segoe Pro" w:hAnsi="Segoe Pro"/>
          <w:bCs/>
          <w:iCs/>
        </w:rPr>
        <w:t xml:space="preserve">for </w:t>
      </w:r>
      <w:r w:rsidRPr="00AF370A">
        <w:rPr>
          <w:rFonts w:ascii="Segoe Pro" w:hAnsi="Segoe Pro"/>
          <w:bCs/>
          <w:iCs/>
        </w:rPr>
        <w:t>its Affiliates</w:t>
      </w:r>
      <w:r w:rsidR="00A73F96" w:rsidRPr="00AF370A">
        <w:rPr>
          <w:rFonts w:ascii="Segoe Pro" w:hAnsi="Segoe Pro"/>
          <w:bCs/>
          <w:iCs/>
        </w:rPr>
        <w:t>, but affiliates may not place order under this Agreement</w:t>
      </w:r>
      <w:r w:rsidRPr="00AF370A">
        <w:rPr>
          <w:rFonts w:ascii="Segoe Pro" w:hAnsi="Segoe Pro"/>
          <w:bCs/>
          <w:iCs/>
        </w:rPr>
        <w:t xml:space="preserve">.  If it does, the licenses granted to Customer under this Agreement will apply to such Affiliates, but Customer will have the sole right to enforce this Agreement against </w:t>
      </w:r>
      <w:r w:rsidR="00C2497F" w:rsidRPr="00AF370A">
        <w:rPr>
          <w:rFonts w:ascii="Segoe Pro" w:hAnsi="Segoe Pro"/>
          <w:bCs/>
          <w:iCs/>
        </w:rPr>
        <w:t>21Vianet</w:t>
      </w:r>
      <w:r w:rsidRPr="00AF370A">
        <w:rPr>
          <w:rFonts w:ascii="Segoe Pro" w:hAnsi="Segoe Pro"/>
          <w:bCs/>
          <w:iCs/>
        </w:rPr>
        <w:t>.  Customer will remain responsible for all obligations under this Agreement and for its Affiliates’ compliance with this Agreement.</w:t>
      </w:r>
    </w:p>
    <w:p w14:paraId="64C3A437" w14:textId="44675903" w:rsidR="00895924" w:rsidRPr="00AF370A" w:rsidRDefault="00E749E5" w:rsidP="007B1DC3">
      <w:pPr>
        <w:pStyle w:val="Normal1"/>
        <w:numPr>
          <w:ilvl w:val="0"/>
          <w:numId w:val="1"/>
        </w:numPr>
        <w:spacing w:line="216" w:lineRule="auto"/>
        <w:jc w:val="left"/>
        <w:rPr>
          <w:rFonts w:ascii="Segoe Pro" w:hAnsi="Segoe Pro"/>
          <w:bCs/>
          <w:iCs/>
        </w:rPr>
      </w:pPr>
      <w:r w:rsidRPr="00AF370A">
        <w:rPr>
          <w:rFonts w:ascii="Segoe Pro" w:hAnsi="Segoe Pro"/>
          <w:b/>
          <w:bCs/>
          <w:iCs/>
        </w:rPr>
        <w:t xml:space="preserve">Reservation of Rights.  </w:t>
      </w:r>
      <w:r w:rsidR="00C2497F" w:rsidRPr="00AF370A">
        <w:rPr>
          <w:rFonts w:ascii="Segoe Pro" w:hAnsi="Segoe Pro"/>
          <w:bCs/>
          <w:iCs/>
        </w:rPr>
        <w:t>21Vianet</w:t>
      </w:r>
      <w:r w:rsidRPr="00AF370A">
        <w:rPr>
          <w:rFonts w:ascii="Segoe Pro" w:hAnsi="Segoe Pro"/>
          <w:bCs/>
          <w:iCs/>
        </w:rPr>
        <w:t xml:space="preserve"> reserves all rights not expressly granted in this Agreement. Products are protected by copyright and other intellectual property laws and international treaties. No rights will be granted or implied by waiver or estoppel.  Rights to access or use a Product on a device do not give Customer any right to implement </w:t>
      </w:r>
      <w:r w:rsidR="00C2497F" w:rsidRPr="00AF370A">
        <w:rPr>
          <w:rFonts w:ascii="Segoe Pro" w:hAnsi="Segoe Pro"/>
          <w:bCs/>
          <w:iCs/>
        </w:rPr>
        <w:t>21Vianet</w:t>
      </w:r>
      <w:r w:rsidR="00496102" w:rsidRPr="00AF370A">
        <w:rPr>
          <w:rFonts w:ascii="Segoe Pro" w:hAnsi="Segoe Pro"/>
          <w:bCs/>
          <w:iCs/>
        </w:rPr>
        <w:t>’ or its licensor’s</w:t>
      </w:r>
      <w:r w:rsidRPr="00AF370A">
        <w:rPr>
          <w:rFonts w:ascii="Segoe Pro" w:hAnsi="Segoe Pro"/>
          <w:bCs/>
          <w:iCs/>
        </w:rPr>
        <w:t xml:space="preserve"> patents or other </w:t>
      </w:r>
      <w:r w:rsidR="00C2497F" w:rsidRPr="00AF370A">
        <w:rPr>
          <w:rFonts w:ascii="Segoe Pro" w:hAnsi="Segoe Pro"/>
          <w:bCs/>
          <w:iCs/>
        </w:rPr>
        <w:t>21Vianet</w:t>
      </w:r>
      <w:r w:rsidR="00F9643A">
        <w:rPr>
          <w:rFonts w:ascii="Segoe Pro" w:hAnsi="Segoe Pro"/>
          <w:bCs/>
          <w:iCs/>
        </w:rPr>
        <w:t>’s</w:t>
      </w:r>
      <w:r w:rsidR="00496102" w:rsidRPr="00AF370A">
        <w:rPr>
          <w:rFonts w:ascii="Segoe Pro" w:hAnsi="Segoe Pro"/>
          <w:bCs/>
          <w:iCs/>
        </w:rPr>
        <w:t xml:space="preserve"> or its licensor’s</w:t>
      </w:r>
      <w:r w:rsidRPr="00AF370A">
        <w:rPr>
          <w:rFonts w:ascii="Segoe Pro" w:hAnsi="Segoe Pro"/>
          <w:bCs/>
          <w:iCs/>
        </w:rPr>
        <w:t xml:space="preserve"> intellectual property in the device itself or in any other software or devices.</w:t>
      </w:r>
    </w:p>
    <w:p w14:paraId="407FB5A3" w14:textId="77777777" w:rsidR="00895924" w:rsidRPr="00AF370A" w:rsidRDefault="00E749E5" w:rsidP="007B1DC3">
      <w:pPr>
        <w:pStyle w:val="Normal1"/>
        <w:numPr>
          <w:ilvl w:val="0"/>
          <w:numId w:val="1"/>
        </w:numPr>
        <w:spacing w:line="216" w:lineRule="auto"/>
        <w:jc w:val="left"/>
        <w:rPr>
          <w:rFonts w:ascii="Segoe Pro" w:hAnsi="Segoe Pro"/>
          <w:b/>
          <w:bCs/>
          <w:iCs/>
        </w:rPr>
      </w:pPr>
      <w:r w:rsidRPr="00AF370A">
        <w:rPr>
          <w:rFonts w:ascii="Segoe Pro" w:hAnsi="Segoe Pro"/>
          <w:b/>
          <w:bCs/>
          <w:iCs/>
        </w:rPr>
        <w:t xml:space="preserve">Restrictions.  </w:t>
      </w:r>
      <w:r w:rsidRPr="00AF370A">
        <w:rPr>
          <w:rFonts w:ascii="Segoe Pro" w:hAnsi="Segoe Pro"/>
          <w:bCs/>
          <w:iCs/>
        </w:rPr>
        <w:t>Except as expressly permitted in this Agreement or Product documentation, Customer must not (and is not licensed to):</w:t>
      </w:r>
      <w:r w:rsidRPr="00AF370A">
        <w:rPr>
          <w:rFonts w:ascii="Segoe Pro" w:hAnsi="Segoe Pro"/>
          <w:b/>
          <w:bCs/>
          <w:iCs/>
        </w:rPr>
        <w:t xml:space="preserve"> </w:t>
      </w:r>
    </w:p>
    <w:p w14:paraId="7E67F804" w14:textId="77777777" w:rsidR="00895924" w:rsidRPr="00AF370A" w:rsidRDefault="00E749E5" w:rsidP="007B1DC3">
      <w:pPr>
        <w:pStyle w:val="Normal1"/>
        <w:numPr>
          <w:ilvl w:val="0"/>
          <w:numId w:val="2"/>
        </w:numPr>
        <w:spacing w:line="216" w:lineRule="auto"/>
        <w:jc w:val="left"/>
        <w:rPr>
          <w:rFonts w:ascii="Segoe Pro" w:hAnsi="Segoe Pro"/>
        </w:rPr>
      </w:pPr>
      <w:r w:rsidRPr="00AF370A">
        <w:rPr>
          <w:rFonts w:ascii="Segoe Pro" w:hAnsi="Segoe Pro"/>
        </w:rPr>
        <w:t xml:space="preserve">reverse engineer, decompile, or disassemble any Product, or attempt to do so; </w:t>
      </w:r>
    </w:p>
    <w:p w14:paraId="75A2AE6E" w14:textId="77777777" w:rsidR="00895924" w:rsidRPr="00AF370A" w:rsidRDefault="00E749E5" w:rsidP="007B1DC3">
      <w:pPr>
        <w:pStyle w:val="Normal1"/>
        <w:numPr>
          <w:ilvl w:val="0"/>
          <w:numId w:val="2"/>
        </w:numPr>
        <w:spacing w:line="216" w:lineRule="auto"/>
        <w:jc w:val="left"/>
        <w:rPr>
          <w:rFonts w:ascii="Segoe Pro" w:hAnsi="Segoe Pro"/>
        </w:rPr>
      </w:pPr>
      <w:r w:rsidRPr="00AF370A">
        <w:rPr>
          <w:rFonts w:ascii="Segoe Pro" w:hAnsi="Segoe Pro"/>
        </w:rPr>
        <w:t xml:space="preserve">install or use non-Microsoft software or technology in any way that would subject </w:t>
      </w:r>
      <w:r w:rsidR="00C2497F" w:rsidRPr="00AF370A">
        <w:rPr>
          <w:rFonts w:ascii="Segoe Pro" w:hAnsi="Segoe Pro"/>
        </w:rPr>
        <w:t>21Vianet</w:t>
      </w:r>
      <w:r w:rsidRPr="00AF370A">
        <w:rPr>
          <w:rFonts w:ascii="Segoe Pro" w:hAnsi="Segoe Pro"/>
        </w:rPr>
        <w:t>’s</w:t>
      </w:r>
      <w:r w:rsidR="00496102" w:rsidRPr="00AF370A">
        <w:rPr>
          <w:rFonts w:ascii="Segoe Pro" w:hAnsi="Segoe Pro"/>
        </w:rPr>
        <w:t xml:space="preserve"> </w:t>
      </w:r>
      <w:r w:rsidR="007907AF" w:rsidRPr="00AF370A">
        <w:rPr>
          <w:rFonts w:ascii="Segoe Pro" w:hAnsi="Segoe Pro"/>
        </w:rPr>
        <w:t>and/</w:t>
      </w:r>
      <w:r w:rsidR="00496102" w:rsidRPr="00AF370A">
        <w:rPr>
          <w:rFonts w:ascii="Segoe Pro" w:hAnsi="Segoe Pro"/>
        </w:rPr>
        <w:t>or its licensor’s</w:t>
      </w:r>
      <w:r w:rsidRPr="00AF370A">
        <w:rPr>
          <w:rFonts w:ascii="Segoe Pro" w:hAnsi="Segoe Pro"/>
        </w:rPr>
        <w:t xml:space="preserve"> intellectual property or technology to any other license terms; </w:t>
      </w:r>
    </w:p>
    <w:p w14:paraId="7D0AB143" w14:textId="77777777" w:rsidR="00895924" w:rsidRPr="00AF370A" w:rsidRDefault="00E749E5" w:rsidP="007B1DC3">
      <w:pPr>
        <w:pStyle w:val="Normal1"/>
        <w:numPr>
          <w:ilvl w:val="0"/>
          <w:numId w:val="2"/>
        </w:numPr>
        <w:spacing w:line="216" w:lineRule="auto"/>
        <w:jc w:val="left"/>
        <w:rPr>
          <w:rFonts w:ascii="Segoe Pro" w:hAnsi="Segoe Pro"/>
        </w:rPr>
      </w:pPr>
      <w:r w:rsidRPr="00AF370A">
        <w:rPr>
          <w:rFonts w:ascii="Segoe Pro" w:hAnsi="Segoe Pro"/>
        </w:rPr>
        <w:t xml:space="preserve">work around any technical limitations in a Product or restrictions in Product documentation; </w:t>
      </w:r>
    </w:p>
    <w:p w14:paraId="70074ACD" w14:textId="77777777" w:rsidR="007C0780" w:rsidRPr="00AF370A" w:rsidRDefault="007C0780" w:rsidP="007C0780">
      <w:pPr>
        <w:pStyle w:val="Normal1"/>
        <w:numPr>
          <w:ilvl w:val="0"/>
          <w:numId w:val="2"/>
        </w:numPr>
        <w:spacing w:line="216" w:lineRule="auto"/>
        <w:jc w:val="left"/>
        <w:rPr>
          <w:rFonts w:ascii="Segoe Pro" w:hAnsi="Segoe Pro"/>
        </w:rPr>
      </w:pPr>
      <w:r w:rsidRPr="00AF370A">
        <w:rPr>
          <w:rFonts w:ascii="Segoe Pro" w:hAnsi="Segoe Pro"/>
        </w:rPr>
        <w:t>distribute, sublicense, rent, lease, or lend any Products, in whole or in part, or use them to offer hosting services to a third party.</w:t>
      </w:r>
      <w:r w:rsidRPr="00AF370A">
        <w:rPr>
          <w:rFonts w:ascii="Segoe Pro" w:eastAsia="Calibri" w:hAnsi="Segoe Pro"/>
          <w:color w:val="000000"/>
        </w:rPr>
        <w:t xml:space="preserve"> </w:t>
      </w:r>
    </w:p>
    <w:p w14:paraId="03F27209" w14:textId="7C82413B" w:rsidR="00197D85" w:rsidRPr="00AF370A" w:rsidRDefault="005F5024" w:rsidP="00C3355B">
      <w:pPr>
        <w:pStyle w:val="Normal1"/>
        <w:spacing w:before="0" w:after="160" w:line="259" w:lineRule="auto"/>
        <w:jc w:val="left"/>
      </w:pPr>
    </w:p>
    <w:sdt>
      <w:sdtPr>
        <w:rPr>
          <w:rFonts w:asciiTheme="minorHAnsi" w:hAnsiTheme="minorHAnsi" w:cstheme="minorBidi"/>
          <w:bCs/>
          <w:i/>
          <w:iCs/>
          <w:sz w:val="22"/>
          <w:szCs w:val="22"/>
        </w:rPr>
        <w:alias w:val="3rd_party_general_terms"/>
        <w:tag w:val="3rd_party_general_terms"/>
        <w:id w:val="675998306"/>
        <w:placeholder>
          <w:docPart w:val="F684D1FBB47A4727BFEFE733213F854C"/>
        </w:placeholder>
      </w:sdtPr>
      <w:sdtEndPr>
        <w:rPr>
          <w:bCs w:val="0"/>
          <w:i w:val="0"/>
          <w:iCs w:val="0"/>
        </w:rPr>
      </w:sdtEndPr>
      <w:sdtContent>
        <w:p w14:paraId="070D7D45" w14:textId="77777777" w:rsidR="000608D4" w:rsidRPr="00AF370A" w:rsidRDefault="00E749E5" w:rsidP="007B1DC3">
          <w:pPr>
            <w:pStyle w:val="Normal2"/>
            <w:spacing w:line="216" w:lineRule="auto"/>
            <w:jc w:val="left"/>
            <w:rPr>
              <w:rFonts w:ascii="Segoe Pro" w:hAnsi="Segoe Pro"/>
              <w:b/>
              <w:bCs/>
              <w:i/>
              <w:iCs/>
              <w:sz w:val="24"/>
              <w:szCs w:val="26"/>
            </w:rPr>
          </w:pPr>
          <w:r w:rsidRPr="00AF370A">
            <w:rPr>
              <w:rFonts w:ascii="Segoe Pro" w:hAnsi="Segoe Pro"/>
              <w:b/>
              <w:bCs/>
              <w:i/>
              <w:iCs/>
              <w:sz w:val="24"/>
              <w:szCs w:val="26"/>
            </w:rPr>
            <w:t>Non-</w:t>
          </w:r>
          <w:r w:rsidR="00C2497F" w:rsidRPr="00AF370A">
            <w:rPr>
              <w:rFonts w:ascii="Segoe Pro" w:hAnsi="Segoe Pro"/>
              <w:b/>
              <w:bCs/>
              <w:i/>
              <w:iCs/>
              <w:sz w:val="24"/>
              <w:szCs w:val="26"/>
            </w:rPr>
            <w:t>21Vianet</w:t>
          </w:r>
          <w:r w:rsidRPr="00AF370A">
            <w:rPr>
              <w:rFonts w:ascii="Segoe Pro" w:hAnsi="Segoe Pro"/>
              <w:b/>
              <w:bCs/>
              <w:i/>
              <w:iCs/>
              <w:sz w:val="24"/>
              <w:szCs w:val="26"/>
            </w:rPr>
            <w:t xml:space="preserve"> Products.  </w:t>
          </w:r>
        </w:p>
        <w:p w14:paraId="2B8B63CF" w14:textId="77777777" w:rsidR="000608D4" w:rsidRPr="00AF370A" w:rsidRDefault="00E749E5" w:rsidP="007B1DC3">
          <w:pPr>
            <w:pStyle w:val="Normal2"/>
            <w:spacing w:line="216" w:lineRule="auto"/>
            <w:jc w:val="left"/>
          </w:pPr>
          <w:r w:rsidRPr="00AF370A">
            <w:rPr>
              <w:rFonts w:ascii="Segoe Pro" w:hAnsi="Segoe Pro"/>
            </w:rPr>
            <w:t>Non-</w:t>
          </w:r>
          <w:r w:rsidR="00C2497F" w:rsidRPr="00AF370A">
            <w:rPr>
              <w:rFonts w:ascii="Segoe Pro" w:hAnsi="Segoe Pro"/>
            </w:rPr>
            <w:t>21Vianet</w:t>
          </w:r>
          <w:r w:rsidRPr="00AF370A">
            <w:rPr>
              <w:rFonts w:ascii="Segoe Pro" w:hAnsi="Segoe Pro"/>
            </w:rPr>
            <w:t xml:space="preserve"> Products are provided under separate terms by the Publishers of such products.  Customer will have an opportunity to review those terms prior to placing an order for a Non-</w:t>
          </w:r>
          <w:r w:rsidR="00C2497F" w:rsidRPr="00AF370A">
            <w:rPr>
              <w:rFonts w:ascii="Segoe Pro" w:hAnsi="Segoe Pro"/>
            </w:rPr>
            <w:t>21Vianet</w:t>
          </w:r>
          <w:r w:rsidRPr="00AF370A">
            <w:rPr>
              <w:rFonts w:ascii="Segoe Pro" w:hAnsi="Segoe Pro"/>
            </w:rPr>
            <w:t xml:space="preserve"> Product through a </w:t>
          </w:r>
          <w:r w:rsidR="00C2497F" w:rsidRPr="00AF370A">
            <w:rPr>
              <w:rFonts w:ascii="Segoe Pro" w:hAnsi="Segoe Pro"/>
            </w:rPr>
            <w:t>21Vianet</w:t>
          </w:r>
          <w:r w:rsidRPr="00AF370A">
            <w:rPr>
              <w:rFonts w:ascii="Segoe Pro" w:hAnsi="Segoe Pro"/>
            </w:rPr>
            <w:t xml:space="preserve"> online store or Online Service. </w:t>
          </w:r>
          <w:r w:rsidR="007907AF" w:rsidRPr="00AF370A">
            <w:rPr>
              <w:rFonts w:ascii="Segoe Pro" w:hAnsi="Segoe Pro"/>
            </w:rPr>
            <w:t xml:space="preserve"> </w:t>
          </w:r>
          <w:r w:rsidR="00C2497F" w:rsidRPr="00AF370A">
            <w:rPr>
              <w:rFonts w:ascii="Segoe Pro" w:hAnsi="Segoe Pro"/>
            </w:rPr>
            <w:t>21Vianet</w:t>
          </w:r>
          <w:r w:rsidRPr="00AF370A">
            <w:rPr>
              <w:rFonts w:ascii="Segoe Pro" w:hAnsi="Segoe Pro"/>
            </w:rPr>
            <w:t xml:space="preserve"> is not a party to the terms between Customer and the Publisher.  </w:t>
          </w:r>
          <w:r w:rsidR="00C2497F" w:rsidRPr="00AF370A">
            <w:rPr>
              <w:rFonts w:ascii="Segoe Pro" w:hAnsi="Segoe Pro"/>
            </w:rPr>
            <w:t>21Vianet</w:t>
          </w:r>
          <w:r w:rsidRPr="00AF370A">
            <w:rPr>
              <w:rFonts w:ascii="Segoe Pro" w:hAnsi="Segoe Pro"/>
            </w:rPr>
            <w:t xml:space="preserve"> may provide Customer’s contact information and transaction details to the Publisher.</w:t>
          </w:r>
          <w:r w:rsidRPr="00AF370A">
            <w:t xml:space="preserve">  </w:t>
          </w:r>
          <w:r w:rsidR="00C2497F" w:rsidRPr="00AF370A">
            <w:rPr>
              <w:rFonts w:ascii="Segoe Pro" w:hAnsi="Segoe Pro"/>
            </w:rPr>
            <w:t>21Vianet</w:t>
          </w:r>
          <w:r w:rsidRPr="00AF370A">
            <w:rPr>
              <w:rFonts w:ascii="Segoe Pro" w:hAnsi="Segoe Pro"/>
            </w:rPr>
            <w:t xml:space="preserve"> makes no warranties and assumes no responsibility or liability whatsoever for Non-</w:t>
          </w:r>
          <w:r w:rsidR="00C2497F" w:rsidRPr="00AF370A">
            <w:rPr>
              <w:rFonts w:ascii="Segoe Pro" w:hAnsi="Segoe Pro"/>
            </w:rPr>
            <w:t>21Vianet</w:t>
          </w:r>
          <w:r w:rsidRPr="00AF370A">
            <w:rPr>
              <w:rFonts w:ascii="Segoe Pro" w:hAnsi="Segoe Pro"/>
            </w:rPr>
            <w:t xml:space="preserve"> Products. Customer is solely responsible for its use of any Non-</w:t>
          </w:r>
          <w:r w:rsidR="00C2497F" w:rsidRPr="00AF370A">
            <w:rPr>
              <w:rFonts w:ascii="Segoe Pro" w:hAnsi="Segoe Pro"/>
            </w:rPr>
            <w:t>21Vianet</w:t>
          </w:r>
          <w:r w:rsidRPr="00AF370A">
            <w:rPr>
              <w:rFonts w:ascii="Segoe Pro" w:hAnsi="Segoe Pro"/>
            </w:rPr>
            <w:t xml:space="preserve"> Product. </w:t>
          </w:r>
        </w:p>
      </w:sdtContent>
    </w:sdt>
    <w:p w14:paraId="1D80C854" w14:textId="77777777" w:rsidR="00197D85" w:rsidRPr="00AF370A" w:rsidRDefault="005F5024" w:rsidP="00C3355B">
      <w:pPr>
        <w:pStyle w:val="Normal3"/>
        <w:spacing w:before="0" w:after="160" w:line="259" w:lineRule="auto"/>
        <w:jc w:val="left"/>
      </w:pPr>
    </w:p>
    <w:sdt>
      <w:sdtPr>
        <w:rPr>
          <w:rFonts w:asciiTheme="minorHAnsi" w:hAnsiTheme="minorHAnsi" w:cstheme="minorBidi"/>
          <w:b w:val="0"/>
          <w:bCs w:val="0"/>
          <w:i w:val="0"/>
          <w:iCs w:val="0"/>
          <w:sz w:val="20"/>
          <w:szCs w:val="20"/>
        </w:rPr>
        <w:alias w:val="General_privacy"/>
        <w:tag w:val="General_privacy"/>
        <w:id w:val="-1792267803"/>
        <w:placeholder>
          <w:docPart w:val="9CC2747B83494273BF64F30A7E46A081"/>
        </w:placeholder>
      </w:sdtPr>
      <w:sdtEndPr>
        <w:rPr>
          <w:rFonts w:ascii="Segoe Pro" w:hAnsi="Segoe Pro"/>
          <w:bCs/>
          <w:sz w:val="22"/>
          <w:szCs w:val="22"/>
        </w:rPr>
      </w:sdtEndPr>
      <w:sdtContent>
        <w:p w14:paraId="709206F8" w14:textId="77777777" w:rsidR="006149A7" w:rsidRPr="00AF370A" w:rsidRDefault="00E749E5" w:rsidP="00BC5023">
          <w:pPr>
            <w:pStyle w:val="HeadingsMPSA0"/>
            <w:spacing w:before="120"/>
            <w:rPr>
              <w:rFonts w:ascii="Segoe Pro" w:hAnsi="Segoe Pro"/>
            </w:rPr>
          </w:pPr>
          <w:r w:rsidRPr="00AF370A">
            <w:rPr>
              <w:rFonts w:ascii="Segoe Pro" w:hAnsi="Segoe Pro"/>
            </w:rPr>
            <w:t>Privacy.</w:t>
          </w:r>
        </w:p>
        <w:p w14:paraId="2D224ABC" w14:textId="2FE80DA4" w:rsidR="006149A7" w:rsidRPr="00AF370A" w:rsidRDefault="000207F1" w:rsidP="00BC5023">
          <w:pPr>
            <w:pStyle w:val="mainbullet"/>
            <w:keepNext/>
            <w:numPr>
              <w:ilvl w:val="0"/>
              <w:numId w:val="3"/>
            </w:numPr>
            <w:spacing w:before="120"/>
            <w:rPr>
              <w:rFonts w:ascii="Segoe Pro" w:hAnsi="Segoe Pro"/>
            </w:rPr>
          </w:pPr>
          <w:r w:rsidRPr="00AF370A">
            <w:rPr>
              <w:rFonts w:ascii="Segoe Pro" w:hAnsi="Segoe Pro"/>
            </w:rPr>
            <w:t>21Vianet</w:t>
          </w:r>
          <w:r w:rsidR="00B61918" w:rsidRPr="00AF370A">
            <w:rPr>
              <w:rFonts w:ascii="Segoe Pro" w:hAnsi="Segoe Pro"/>
            </w:rPr>
            <w:t xml:space="preserve"> treat</w:t>
          </w:r>
          <w:r w:rsidR="000F21C1" w:rsidRPr="00AF370A">
            <w:rPr>
              <w:rFonts w:ascii="Segoe Pro" w:hAnsi="Segoe Pro"/>
            </w:rPr>
            <w:t>s</w:t>
          </w:r>
          <w:r w:rsidR="00B61918" w:rsidRPr="00AF370A">
            <w:rPr>
              <w:rFonts w:ascii="Segoe Pro" w:hAnsi="Segoe Pro"/>
            </w:rPr>
            <w:t xml:space="preserve"> Customer Data in accordance with </w:t>
          </w:r>
          <w:r w:rsidR="008E2247">
            <w:rPr>
              <w:rFonts w:ascii="Segoe Pro" w:hAnsi="Segoe Pro"/>
            </w:rPr>
            <w:t>its</w:t>
          </w:r>
          <w:r w:rsidR="00B61918" w:rsidRPr="00AF370A">
            <w:rPr>
              <w:rFonts w:ascii="Segoe Pro" w:hAnsi="Segoe Pro"/>
            </w:rPr>
            <w:t xml:space="preserve"> Privacy Statement.  </w:t>
          </w:r>
          <w:r w:rsidRPr="00AF370A">
            <w:rPr>
              <w:rFonts w:ascii="Segoe Pro" w:hAnsi="Segoe Pro"/>
            </w:rPr>
            <w:t xml:space="preserve">21Vianet </w:t>
          </w:r>
          <w:r w:rsidR="000F21C1" w:rsidRPr="00AF370A">
            <w:rPr>
              <w:rFonts w:ascii="Segoe Pro" w:hAnsi="Segoe Pro"/>
            </w:rPr>
            <w:t xml:space="preserve">is </w:t>
          </w:r>
          <w:r w:rsidR="00B61918" w:rsidRPr="00AF370A">
            <w:rPr>
              <w:rFonts w:ascii="Segoe Pro" w:hAnsi="Segoe Pro"/>
            </w:rPr>
            <w:t xml:space="preserve">a data processor (or sub-processor) acting on </w:t>
          </w:r>
          <w:r w:rsidR="000F21C1" w:rsidRPr="00AF370A">
            <w:rPr>
              <w:rFonts w:ascii="Segoe Pro" w:hAnsi="Segoe Pro"/>
            </w:rPr>
            <w:t xml:space="preserve">Customer </w:t>
          </w:r>
          <w:r w:rsidR="00B61918" w:rsidRPr="00AF370A">
            <w:rPr>
              <w:rFonts w:ascii="Segoe Pro" w:hAnsi="Segoe Pro"/>
            </w:rPr>
            <w:t xml:space="preserve">behalf, and </w:t>
          </w:r>
          <w:r w:rsidR="000F21C1" w:rsidRPr="00AF370A">
            <w:rPr>
              <w:rFonts w:ascii="Segoe Pro" w:hAnsi="Segoe Pro"/>
            </w:rPr>
            <w:t xml:space="preserve">Customer </w:t>
          </w:r>
          <w:r w:rsidR="00B61918" w:rsidRPr="00AF370A">
            <w:rPr>
              <w:rFonts w:ascii="Segoe Pro" w:hAnsi="Segoe Pro"/>
            </w:rPr>
            <w:t xml:space="preserve">appoint </w:t>
          </w:r>
          <w:r w:rsidR="000F21C1" w:rsidRPr="00AF370A">
            <w:rPr>
              <w:rFonts w:ascii="Segoe Pro" w:hAnsi="Segoe Pro"/>
            </w:rPr>
            <w:t xml:space="preserve">21Vianet </w:t>
          </w:r>
          <w:r w:rsidR="00B61918" w:rsidRPr="00AF370A">
            <w:rPr>
              <w:rFonts w:ascii="Segoe Pro" w:hAnsi="Segoe Pro"/>
            </w:rPr>
            <w:t xml:space="preserve">to do these things with Customer Data </w:t>
          </w:r>
          <w:proofErr w:type="gramStart"/>
          <w:r w:rsidR="00B61918" w:rsidRPr="00AF370A">
            <w:rPr>
              <w:rFonts w:ascii="Segoe Pro" w:hAnsi="Segoe Pro"/>
            </w:rPr>
            <w:t>in order to</w:t>
          </w:r>
          <w:proofErr w:type="gramEnd"/>
          <w:r w:rsidR="00B61918" w:rsidRPr="00AF370A">
            <w:rPr>
              <w:rFonts w:ascii="Segoe Pro" w:hAnsi="Segoe Pro"/>
            </w:rPr>
            <w:t xml:space="preserve"> provide the </w:t>
          </w:r>
          <w:r w:rsidR="00A73F96" w:rsidRPr="00AF370A">
            <w:rPr>
              <w:rFonts w:ascii="Segoe Pro" w:hAnsi="Segoe Pro"/>
            </w:rPr>
            <w:t xml:space="preserve">Product </w:t>
          </w:r>
          <w:r w:rsidR="00B61918" w:rsidRPr="00AF370A">
            <w:rPr>
              <w:rFonts w:ascii="Segoe Pro" w:hAnsi="Segoe Pro"/>
            </w:rPr>
            <w:t xml:space="preserve">to </w:t>
          </w:r>
          <w:r w:rsidR="000F21C1" w:rsidRPr="00AF370A">
            <w:rPr>
              <w:rFonts w:ascii="Segoe Pro" w:hAnsi="Segoe Pro"/>
            </w:rPr>
            <w:t>Customer</w:t>
          </w:r>
          <w:r w:rsidR="00B61918" w:rsidRPr="00AF370A">
            <w:rPr>
              <w:rFonts w:ascii="Segoe Pro" w:hAnsi="Segoe Pro"/>
            </w:rPr>
            <w:t xml:space="preserve">.  </w:t>
          </w:r>
          <w:r w:rsidR="000F21C1" w:rsidRPr="00AF370A">
            <w:rPr>
              <w:rFonts w:ascii="Segoe Pro" w:hAnsi="Segoe Pro"/>
            </w:rPr>
            <w:t xml:space="preserve">Customer </w:t>
          </w:r>
          <w:r w:rsidR="00B61918" w:rsidRPr="00AF370A">
            <w:rPr>
              <w:rFonts w:ascii="Segoe Pro" w:hAnsi="Segoe Pro"/>
            </w:rPr>
            <w:t xml:space="preserve">will obtain any necessary consent from End Users or others whose personal information or other data </w:t>
          </w:r>
          <w:r w:rsidR="000374E2" w:rsidRPr="00AF370A">
            <w:rPr>
              <w:rFonts w:ascii="Segoe Pro" w:hAnsi="Segoe Pro"/>
            </w:rPr>
            <w:t>Customer</w:t>
          </w:r>
          <w:r w:rsidR="000F21C1" w:rsidRPr="00AF370A">
            <w:rPr>
              <w:rFonts w:ascii="Segoe Pro" w:hAnsi="Segoe Pro"/>
            </w:rPr>
            <w:t xml:space="preserve"> </w:t>
          </w:r>
          <w:r w:rsidR="00B61918" w:rsidRPr="00AF370A">
            <w:rPr>
              <w:rFonts w:ascii="Segoe Pro" w:hAnsi="Segoe Pro"/>
            </w:rPr>
            <w:t xml:space="preserve">will be hosting in the </w:t>
          </w:r>
          <w:r w:rsidR="00A73F96" w:rsidRPr="00AF370A">
            <w:rPr>
              <w:rFonts w:ascii="Segoe Pro" w:hAnsi="Segoe Pro"/>
            </w:rPr>
            <w:t>Product</w:t>
          </w:r>
          <w:r w:rsidR="00B61918" w:rsidRPr="00AF370A">
            <w:rPr>
              <w:rFonts w:ascii="Segoe Pro" w:hAnsi="Segoe Pro"/>
            </w:rPr>
            <w:t xml:space="preserve">. </w:t>
          </w:r>
          <w:r w:rsidR="006B4310" w:rsidRPr="00AF370A">
            <w:rPr>
              <w:rFonts w:ascii="Segoe Pro" w:hAnsi="Segoe Pro"/>
            </w:rPr>
            <w:t xml:space="preserve">21Vianet will abide by the applicable laws regarding the collection, use, transfer, retention, and other processing of </w:t>
          </w:r>
          <w:r w:rsidR="00C11C6A" w:rsidRPr="00AF370A">
            <w:rPr>
              <w:rFonts w:ascii="Segoe Pro" w:hAnsi="Segoe Pro"/>
            </w:rPr>
            <w:t>p</w:t>
          </w:r>
          <w:r w:rsidR="006B4310" w:rsidRPr="00AF370A">
            <w:rPr>
              <w:rFonts w:ascii="Segoe Pro" w:hAnsi="Segoe Pro"/>
            </w:rPr>
            <w:t xml:space="preserve">ersonal </w:t>
          </w:r>
          <w:r w:rsidR="00C11C6A" w:rsidRPr="00AF370A">
            <w:rPr>
              <w:rFonts w:ascii="Segoe Pro" w:hAnsi="Segoe Pro"/>
            </w:rPr>
            <w:t>d</w:t>
          </w:r>
          <w:r w:rsidR="006B4310" w:rsidRPr="00AF370A">
            <w:rPr>
              <w:rFonts w:ascii="Segoe Pro" w:hAnsi="Segoe Pro"/>
            </w:rPr>
            <w:t xml:space="preserve">ata </w:t>
          </w:r>
          <w:proofErr w:type="gramStart"/>
          <w:r w:rsidR="006B4310" w:rsidRPr="00AF370A">
            <w:rPr>
              <w:rFonts w:ascii="Segoe Pro" w:hAnsi="Segoe Pro"/>
            </w:rPr>
            <w:t>for the purpose of</w:t>
          </w:r>
          <w:proofErr w:type="gramEnd"/>
          <w:r w:rsidR="006B4310" w:rsidRPr="00AF370A">
            <w:rPr>
              <w:rFonts w:ascii="Segoe Pro" w:hAnsi="Segoe Pro"/>
            </w:rPr>
            <w:t xml:space="preserve"> providing the Products under this Agreement.  </w:t>
          </w:r>
        </w:p>
        <w:p w14:paraId="1799E4D8" w14:textId="59FA6526" w:rsidR="006149A7" w:rsidRPr="00AF370A" w:rsidRDefault="005F5024" w:rsidP="004F3058">
          <w:pPr>
            <w:pStyle w:val="mainbullet"/>
            <w:keepNext/>
            <w:spacing w:before="120"/>
            <w:rPr>
              <w:rFonts w:ascii="Segoe Pro" w:hAnsi="Segoe Pro"/>
            </w:rPr>
          </w:pPr>
        </w:p>
      </w:sdtContent>
    </w:sdt>
    <w:sdt>
      <w:sdtPr>
        <w:rPr>
          <w:rFonts w:ascii="Segoe Pro" w:hAnsi="Segoe Pro" w:cstheme="minorBidi"/>
          <w:sz w:val="22"/>
          <w:szCs w:val="22"/>
        </w:rPr>
        <w:alias w:val="Confidentiality"/>
        <w:id w:val="-354340322"/>
        <w:placeholder>
          <w:docPart w:val="DBFAD94182AB42E18A4E16EF415B66CE"/>
        </w:placeholder>
      </w:sdtPr>
      <w:sdtEndPr/>
      <w:sdtContent>
        <w:p w14:paraId="05ECDE15" w14:textId="77777777" w:rsidR="006C7AC6" w:rsidRPr="00AF370A" w:rsidRDefault="00E749E5" w:rsidP="00E1344F">
          <w:pPr>
            <w:pStyle w:val="mainbullet0"/>
            <w:rPr>
              <w:rFonts w:ascii="Segoe Pro" w:hAnsi="Segoe Pro"/>
            </w:rPr>
          </w:pPr>
          <w:r w:rsidRPr="00AF370A">
            <w:rPr>
              <w:rFonts w:ascii="Segoe Pro" w:hAnsi="Segoe Pro"/>
              <w:b/>
              <w:i/>
              <w:iCs/>
              <w:sz w:val="24"/>
              <w:szCs w:val="26"/>
            </w:rPr>
            <w:t>Confidentiality.</w:t>
          </w:r>
        </w:p>
        <w:p w14:paraId="6B10742A" w14:textId="77777777" w:rsidR="006C7AC6" w:rsidRPr="00AF370A" w:rsidRDefault="00E749E5" w:rsidP="00E1344F">
          <w:pPr>
            <w:pStyle w:val="mainbullet0"/>
            <w:numPr>
              <w:ilvl w:val="0"/>
              <w:numId w:val="4"/>
            </w:numPr>
            <w:rPr>
              <w:rFonts w:ascii="Segoe Pro" w:hAnsi="Segoe Pro"/>
            </w:rPr>
          </w:pPr>
          <w:r w:rsidRPr="00AF370A">
            <w:rPr>
              <w:rFonts w:ascii="Segoe Pro" w:hAnsi="Segoe Pro"/>
              <w:b/>
            </w:rPr>
            <w:t>Confidential Information.</w:t>
          </w:r>
          <w:r w:rsidRPr="00AF370A">
            <w:rPr>
              <w:rFonts w:ascii="Segoe Pro" w:hAnsi="Segoe Pro"/>
            </w:rPr>
            <w:t xml:space="preserve">  “Confidential Information” is non-public information that is designated “confidential” or that a reasonable person should understand is confidential, including, but not limited to, Customer Data, the terms of this Agreement, and Customer’s account authentication credentials. Confidential Information does not include information that (1) becomes publicly available without a breach of a confidentiality obligation; (2) the receiving party received lawfully from another source without a confidentiality obligation; (3) is independently developed; or (4) is a comment or suggestion volunteered about the other party’s business, products or services.</w:t>
          </w:r>
        </w:p>
        <w:p w14:paraId="7145535C" w14:textId="77777777" w:rsidR="006C7AC6" w:rsidRPr="00AF370A" w:rsidRDefault="00E749E5" w:rsidP="00E1344F">
          <w:pPr>
            <w:pStyle w:val="mainbullet0"/>
            <w:numPr>
              <w:ilvl w:val="0"/>
              <w:numId w:val="4"/>
            </w:numPr>
            <w:rPr>
              <w:rFonts w:ascii="Segoe Pro" w:hAnsi="Segoe Pro"/>
            </w:rPr>
          </w:pPr>
          <w:r w:rsidRPr="00AF370A">
            <w:rPr>
              <w:rFonts w:ascii="Segoe Pro" w:hAnsi="Segoe Pro"/>
              <w:b/>
            </w:rPr>
            <w:t>Protection of Confidential Information.</w:t>
          </w:r>
          <w:r w:rsidRPr="00AF370A">
            <w:rPr>
              <w:rFonts w:ascii="Segoe Pro" w:hAnsi="Segoe Pro"/>
            </w:rPr>
            <w:t xml:space="preserve">  Each party will take reasonable steps to protect the other’s Confidential Information and will use the other party’s Confidential Information only for purposes of the parties’ business relationship. Neither party will disclose Confidential Information to third parties, except to its Representatives, and then only on a need-to-know basis under nondisclosure obligations at least as protective as this Agreement. Each party remains responsible for the use of Confidential Information by its Representatives and, in the event of discovery of any unauthorized use or disclosure, must promptly notify the other party. The Online Services Terms may provide additional terms regarding the disclosure and use of Customer Data.</w:t>
          </w:r>
        </w:p>
        <w:p w14:paraId="0B9BE40A" w14:textId="065895E6" w:rsidR="006C7AC6" w:rsidRPr="00AF370A" w:rsidRDefault="00E749E5" w:rsidP="0000234C">
          <w:pPr>
            <w:pStyle w:val="mainbullet0"/>
            <w:numPr>
              <w:ilvl w:val="0"/>
              <w:numId w:val="4"/>
            </w:numPr>
            <w:rPr>
              <w:rFonts w:ascii="Segoe Pro" w:hAnsi="Segoe Pro"/>
            </w:rPr>
          </w:pPr>
          <w:r w:rsidRPr="00AF370A">
            <w:rPr>
              <w:rFonts w:ascii="Segoe Pro" w:hAnsi="Segoe Pro"/>
              <w:b/>
            </w:rPr>
            <w:t>Disclosure required by law.</w:t>
          </w:r>
          <w:r w:rsidRPr="00AF370A">
            <w:rPr>
              <w:rFonts w:ascii="Segoe Pro" w:hAnsi="Segoe Pro"/>
            </w:rPr>
            <w:t xml:space="preserve"> A party may disclose the other’s Confidential Information if required by </w:t>
          </w:r>
          <w:proofErr w:type="gramStart"/>
          <w:r w:rsidRPr="00AF370A">
            <w:rPr>
              <w:rFonts w:ascii="Segoe Pro" w:hAnsi="Segoe Pro"/>
            </w:rPr>
            <w:t>law, but</w:t>
          </w:r>
          <w:proofErr w:type="gramEnd"/>
          <w:r w:rsidRPr="00AF370A">
            <w:rPr>
              <w:rFonts w:ascii="Segoe Pro" w:hAnsi="Segoe Pro"/>
            </w:rPr>
            <w:t xml:space="preserve"> </w:t>
          </w:r>
          <w:r w:rsidR="0000234C" w:rsidRPr="00AF370A">
            <w:rPr>
              <w:rFonts w:ascii="Segoe Pro" w:hAnsi="Segoe Pro"/>
            </w:rPr>
            <w:t xml:space="preserve">shall use commercially reasonable efforts to notify the other party of such </w:t>
          </w:r>
          <w:r w:rsidR="006B17B0" w:rsidRPr="00AF370A">
            <w:rPr>
              <w:rFonts w:ascii="Segoe Pro" w:hAnsi="Segoe Pro"/>
            </w:rPr>
            <w:t>disclosure</w:t>
          </w:r>
          <w:r w:rsidR="0000234C" w:rsidRPr="00AF370A">
            <w:rPr>
              <w:rFonts w:ascii="Segoe Pro" w:hAnsi="Segoe Pro"/>
            </w:rPr>
            <w:t xml:space="preserve"> in advance unless legally prohibited.</w:t>
          </w:r>
        </w:p>
        <w:p w14:paraId="76881198" w14:textId="77777777" w:rsidR="006C7AC6" w:rsidRPr="00AF370A" w:rsidRDefault="00E749E5" w:rsidP="00E1344F">
          <w:pPr>
            <w:pStyle w:val="mainbullet0"/>
            <w:numPr>
              <w:ilvl w:val="0"/>
              <w:numId w:val="4"/>
            </w:numPr>
            <w:rPr>
              <w:rFonts w:ascii="Segoe Pro" w:hAnsi="Segoe Pro"/>
            </w:rPr>
          </w:pPr>
          <w:r w:rsidRPr="00AF370A">
            <w:rPr>
              <w:rFonts w:ascii="Segoe Pro" w:hAnsi="Segoe Pro"/>
              <w:b/>
            </w:rPr>
            <w:t xml:space="preserve">Residual information.  </w:t>
          </w:r>
          <w:r w:rsidRPr="00AF370A">
            <w:rPr>
              <w:rFonts w:ascii="Segoe Pro" w:hAnsi="Segoe Pro"/>
            </w:rPr>
            <w:t>Neither party is required to restrict work assignments of its Representatives who have had access to Confidential Information. Each party agrees that the use of information retained in Representatives’ unaided memories in the development or deployment of the parties’ respective products or services does not create liability under this Agreement or trade secret law, and each party agrees to limit what it discloses to the other accordingly.</w:t>
          </w:r>
        </w:p>
        <w:p w14:paraId="5D17FCBD" w14:textId="77777777" w:rsidR="006C7AC6" w:rsidRPr="00AF370A" w:rsidRDefault="00E749E5" w:rsidP="00E1344F">
          <w:pPr>
            <w:pStyle w:val="mainbullet0"/>
            <w:numPr>
              <w:ilvl w:val="0"/>
              <w:numId w:val="4"/>
            </w:numPr>
            <w:rPr>
              <w:rFonts w:ascii="Segoe Pro" w:hAnsi="Segoe Pro"/>
            </w:rPr>
          </w:pPr>
          <w:r w:rsidRPr="00AF370A">
            <w:rPr>
              <w:rFonts w:ascii="Segoe Pro" w:hAnsi="Segoe Pro"/>
              <w:b/>
            </w:rPr>
            <w:t>Duration of Confidentiality obligation.</w:t>
          </w:r>
          <w:r w:rsidRPr="00AF370A">
            <w:rPr>
              <w:rFonts w:ascii="Segoe Pro" w:hAnsi="Segoe Pro"/>
            </w:rPr>
            <w:t xml:space="preserve">  These obligations apply (1) for Customer Data, until it is deleted from the Online Services; and (2) for all other Confidential Information, for a period of five years after a party receives the Confidential Information.</w:t>
          </w:r>
        </w:p>
      </w:sdtContent>
    </w:sdt>
    <w:p w14:paraId="7C47B6B3" w14:textId="77777777" w:rsidR="00197D85" w:rsidRPr="00AF370A" w:rsidRDefault="005F5024" w:rsidP="00C3355B">
      <w:pPr>
        <w:pStyle w:val="Normal5"/>
        <w:spacing w:before="0" w:after="160" w:line="259" w:lineRule="auto"/>
        <w:jc w:val="left"/>
      </w:pPr>
    </w:p>
    <w:sdt>
      <w:sdtPr>
        <w:rPr>
          <w:rFonts w:asciiTheme="minorHAnsi" w:hAnsiTheme="minorHAnsi" w:cstheme="minorBidi"/>
          <w:b w:val="0"/>
          <w:bCs w:val="0"/>
          <w:i w:val="0"/>
          <w:iCs w:val="0"/>
          <w:sz w:val="20"/>
          <w:szCs w:val="20"/>
        </w:rPr>
        <w:alias w:val="Product_warranties_standard"/>
        <w:tag w:val="Product_warranties_standard"/>
        <w:id w:val="26065282"/>
        <w:placeholder>
          <w:docPart w:val="C6183B3957284AB3984C616D630CA218"/>
        </w:placeholder>
      </w:sdtPr>
      <w:sdtEndPr>
        <w:rPr>
          <w:rFonts w:cs="Segoe UI"/>
          <w:i/>
          <w:sz w:val="22"/>
          <w:szCs w:val="22"/>
        </w:rPr>
      </w:sdtEndPr>
      <w:sdtContent>
        <w:p w14:paraId="6638DB46" w14:textId="77777777" w:rsidR="002502DE" w:rsidRPr="00AF370A" w:rsidRDefault="00E749E5" w:rsidP="00BC5023">
          <w:pPr>
            <w:pStyle w:val="HeadingsMPSA1"/>
            <w:spacing w:before="120" w:after="60"/>
            <w:rPr>
              <w:rFonts w:ascii="Segoe Pro" w:hAnsi="Segoe Pro"/>
            </w:rPr>
          </w:pPr>
          <w:r w:rsidRPr="00AF370A">
            <w:rPr>
              <w:rFonts w:ascii="Segoe Pro" w:hAnsi="Segoe Pro"/>
            </w:rPr>
            <w:t>Product warranties.</w:t>
          </w:r>
        </w:p>
        <w:p w14:paraId="2E40FC26" w14:textId="77777777" w:rsidR="002502DE" w:rsidRPr="00AF370A" w:rsidRDefault="00E749E5" w:rsidP="00BC5023">
          <w:pPr>
            <w:pStyle w:val="ListParagraph3"/>
            <w:keepNext/>
            <w:numPr>
              <w:ilvl w:val="0"/>
              <w:numId w:val="5"/>
            </w:numPr>
            <w:spacing w:before="0" w:after="60" w:line="216" w:lineRule="auto"/>
            <w:ind w:left="360"/>
            <w:contextualSpacing w:val="0"/>
            <w:jc w:val="left"/>
            <w:rPr>
              <w:rFonts w:ascii="Segoe Pro" w:hAnsi="Segoe Pro"/>
              <w:b/>
            </w:rPr>
          </w:pPr>
          <w:r w:rsidRPr="00AF370A">
            <w:rPr>
              <w:rFonts w:ascii="Segoe Pro" w:hAnsi="Segoe Pro"/>
              <w:b/>
            </w:rPr>
            <w:t>Limited warranties and remedies.</w:t>
          </w:r>
        </w:p>
        <w:p w14:paraId="0E1610FA" w14:textId="77777777" w:rsidR="002502DE" w:rsidRPr="00AF370A" w:rsidRDefault="00E749E5" w:rsidP="00337DB4">
          <w:pPr>
            <w:pStyle w:val="subbullet0"/>
            <w:keepNext/>
            <w:numPr>
              <w:ilvl w:val="0"/>
              <w:numId w:val="0"/>
            </w:numPr>
            <w:spacing w:before="120"/>
            <w:ind w:left="720"/>
            <w:rPr>
              <w:rFonts w:ascii="Segoe Pro" w:hAnsi="Segoe Pro"/>
            </w:rPr>
          </w:pPr>
          <w:r w:rsidRPr="00AF370A">
            <w:rPr>
              <w:rFonts w:ascii="Segoe Pro" w:hAnsi="Segoe Pro"/>
              <w:b/>
            </w:rPr>
            <w:t>Online Services.</w:t>
          </w:r>
          <w:r w:rsidRPr="00AF370A">
            <w:rPr>
              <w:rFonts w:ascii="Segoe Pro" w:hAnsi="Segoe Pro"/>
            </w:rPr>
            <w:t xml:space="preserve">  </w:t>
          </w:r>
          <w:r w:rsidR="00C2497F" w:rsidRPr="00AF370A">
            <w:rPr>
              <w:rFonts w:ascii="Segoe Pro" w:hAnsi="Segoe Pro"/>
            </w:rPr>
            <w:t>21Vianet</w:t>
          </w:r>
          <w:r w:rsidRPr="00AF370A">
            <w:rPr>
              <w:rFonts w:ascii="Segoe Pro" w:hAnsi="Segoe Pro"/>
            </w:rPr>
            <w:t xml:space="preserve"> warrants that each Online Service will perform in accordance with the applicable SLA during Customer’s use. Customer’s remedies for breach of this warranty are described in the SLA.</w:t>
          </w:r>
        </w:p>
        <w:p w14:paraId="5D434CF8" w14:textId="77777777" w:rsidR="004967A4" w:rsidRDefault="00E749E5" w:rsidP="00337DB4">
          <w:pPr>
            <w:pStyle w:val="ListParagraph3"/>
            <w:spacing w:after="60" w:line="216" w:lineRule="auto"/>
            <w:ind w:left="360" w:firstLine="360"/>
            <w:contextualSpacing w:val="0"/>
            <w:jc w:val="left"/>
            <w:rPr>
              <w:rFonts w:ascii="Segoe Pro" w:hAnsi="Segoe Pro"/>
            </w:rPr>
          </w:pPr>
          <w:r w:rsidRPr="00AF370A">
            <w:rPr>
              <w:rFonts w:ascii="Segoe Pro" w:hAnsi="Segoe Pro"/>
            </w:rPr>
            <w:t xml:space="preserve">The remedies above are Customer’s sole remedies for breach of the warranties in this section. </w:t>
          </w:r>
        </w:p>
        <w:p w14:paraId="728BB7C6" w14:textId="68E91634" w:rsidR="002502DE" w:rsidRPr="00DA1ADA" w:rsidRDefault="008B297F" w:rsidP="00DA1ADA">
          <w:pPr>
            <w:pStyle w:val="ListParagraph3"/>
            <w:keepNext/>
            <w:numPr>
              <w:ilvl w:val="0"/>
              <w:numId w:val="5"/>
            </w:numPr>
            <w:spacing w:before="0" w:after="60" w:line="216" w:lineRule="auto"/>
            <w:ind w:left="360"/>
            <w:contextualSpacing w:val="0"/>
            <w:jc w:val="left"/>
            <w:rPr>
              <w:rFonts w:ascii="Segoe Pro" w:hAnsi="Segoe Pro"/>
              <w:b/>
            </w:rPr>
          </w:pPr>
          <w:r>
            <w:rPr>
              <w:rFonts w:ascii="Segoe Pro" w:hAnsi="Segoe Pro"/>
              <w:b/>
            </w:rPr>
            <w:t>Exclusions.</w:t>
          </w:r>
          <w:r w:rsidR="00DA1ADA">
            <w:rPr>
              <w:rFonts w:ascii="Segoe Pro" w:hAnsi="Segoe Pro"/>
              <w:b/>
            </w:rPr>
            <w:t xml:space="preserve"> </w:t>
          </w:r>
          <w:r w:rsidR="00E749E5" w:rsidRPr="00DA1ADA">
            <w:rPr>
              <w:rFonts w:ascii="Segoe Pro" w:hAnsi="Segoe Pro"/>
            </w:rPr>
            <w:t>The warranties in this Agreement do not apply to problems caused by accident, abuse, or use inconsistent with this Agreement, including failure to meet minimum system requirements. These warranties do not apply to free, trial, preview, or prerelease products, or to components of Products that Customer is permitted to redistribute.</w:t>
          </w:r>
        </w:p>
        <w:p w14:paraId="75161F90" w14:textId="77777777" w:rsidR="002502DE" w:rsidRPr="00AF370A" w:rsidRDefault="00E749E5" w:rsidP="002502DE">
          <w:pPr>
            <w:pStyle w:val="ListParagraph3"/>
            <w:numPr>
              <w:ilvl w:val="0"/>
              <w:numId w:val="5"/>
            </w:numPr>
            <w:spacing w:after="60" w:line="216" w:lineRule="auto"/>
            <w:ind w:left="360"/>
            <w:contextualSpacing w:val="0"/>
            <w:jc w:val="left"/>
            <w:rPr>
              <w:rFonts w:cs="Segoe UI"/>
              <w:i/>
            </w:rPr>
          </w:pPr>
          <w:r w:rsidRPr="00AF370A">
            <w:rPr>
              <w:rFonts w:ascii="Segoe Pro" w:hAnsi="Segoe Pro"/>
              <w:b/>
            </w:rPr>
            <w:t xml:space="preserve">Disclaimer.  Except for the limited warranties above and subject to applicable law, </w:t>
          </w:r>
          <w:r w:rsidR="00C2497F" w:rsidRPr="00AF370A">
            <w:rPr>
              <w:rFonts w:ascii="Segoe Pro" w:hAnsi="Segoe Pro"/>
              <w:b/>
            </w:rPr>
            <w:t>21Vianet</w:t>
          </w:r>
          <w:r w:rsidRPr="00AF370A">
            <w:rPr>
              <w:rFonts w:ascii="Segoe Pro" w:hAnsi="Segoe Pro"/>
              <w:b/>
            </w:rPr>
            <w:t xml:space="preserve"> provides no other warranties or conditions for Products and disclaims any other express, implied or statutory warranties for Products, including warranties of quality, title, non-infringement, merchantability, and fitness for a particular purpose.</w:t>
          </w:r>
        </w:p>
      </w:sdtContent>
    </w:sdt>
    <w:p w14:paraId="6CC5C23C" w14:textId="77777777" w:rsidR="00197D85" w:rsidRPr="00AF370A" w:rsidRDefault="005F5024" w:rsidP="00C3355B">
      <w:pPr>
        <w:pStyle w:val="Normal6"/>
        <w:spacing w:before="0" w:after="160" w:line="259" w:lineRule="auto"/>
        <w:jc w:val="left"/>
      </w:pPr>
    </w:p>
    <w:sdt>
      <w:sdtPr>
        <w:rPr>
          <w:rFonts w:asciiTheme="minorHAnsi" w:hAnsiTheme="minorHAnsi" w:cstheme="minorBidi"/>
          <w:b w:val="0"/>
          <w:bCs w:val="0"/>
          <w:i w:val="0"/>
          <w:iCs w:val="0"/>
          <w:sz w:val="20"/>
          <w:szCs w:val="20"/>
        </w:rPr>
        <w:alias w:val="Defense_third_party_claims"/>
        <w:id w:val="1960443111"/>
        <w:placeholder>
          <w:docPart w:val="84B00CCDE34148FF81C9C6BE48CB621E"/>
        </w:placeholder>
      </w:sdtPr>
      <w:sdtEndPr/>
      <w:sdtContent>
        <w:p w14:paraId="79B9596D" w14:textId="77777777" w:rsidR="00967728" w:rsidRPr="00AF370A" w:rsidRDefault="00E749E5" w:rsidP="00967728">
          <w:pPr>
            <w:pStyle w:val="HeadingsMPSA2"/>
            <w:keepNext w:val="0"/>
            <w:spacing w:before="120" w:after="60"/>
            <w:rPr>
              <w:rFonts w:ascii="Segoe Pro" w:hAnsi="Segoe Pro"/>
            </w:rPr>
          </w:pPr>
          <w:r w:rsidRPr="00AF370A">
            <w:rPr>
              <w:rFonts w:ascii="Segoe Pro" w:hAnsi="Segoe Pro"/>
            </w:rPr>
            <w:t>Defense of third-party claims.</w:t>
          </w:r>
        </w:p>
        <w:p w14:paraId="56A89E83" w14:textId="77777777" w:rsidR="00967728" w:rsidRPr="00AF370A" w:rsidRDefault="00E749E5" w:rsidP="00967728">
          <w:pPr>
            <w:pStyle w:val="Normal7"/>
            <w:spacing w:line="216" w:lineRule="auto"/>
            <w:jc w:val="left"/>
            <w:rPr>
              <w:rFonts w:ascii="Segoe Pro" w:eastAsia="Calibri" w:hAnsi="Segoe Pro"/>
              <w:color w:val="000000"/>
            </w:rPr>
          </w:pPr>
          <w:r w:rsidRPr="00AF370A">
            <w:rPr>
              <w:rFonts w:ascii="Segoe Pro" w:eastAsia="Calibri" w:hAnsi="Segoe Pro"/>
              <w:color w:val="000000"/>
            </w:rPr>
            <w:t>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defense and any settlement of it. The party being defended must provide the defending party with all requested assistance, information, and authority. The defending party will reimburse the other party for reasonable out-of-pocket expenses it incurs in providing assistance. This section describes the parties’ sole remedies and entire liability for such claims.</w:t>
          </w:r>
        </w:p>
        <w:p w14:paraId="1DD5E16E" w14:textId="77777777" w:rsidR="00967728" w:rsidRPr="00AF370A" w:rsidRDefault="00E749E5" w:rsidP="00967728">
          <w:pPr>
            <w:pStyle w:val="Normal7"/>
            <w:keepNext/>
            <w:numPr>
              <w:ilvl w:val="0"/>
              <w:numId w:val="8"/>
            </w:numPr>
            <w:spacing w:before="60" w:line="216" w:lineRule="auto"/>
            <w:ind w:left="360"/>
            <w:jc w:val="left"/>
            <w:rPr>
              <w:rFonts w:ascii="Segoe Pro" w:eastAsia="Calibri" w:hAnsi="Segoe Pro"/>
              <w:color w:val="000000"/>
            </w:rPr>
          </w:pPr>
          <w:r w:rsidRPr="00AF370A">
            <w:rPr>
              <w:rFonts w:ascii="Segoe Pro" w:eastAsia="Calibri" w:hAnsi="Segoe Pro"/>
              <w:b/>
              <w:color w:val="000000"/>
            </w:rPr>
            <w:t xml:space="preserve">By </w:t>
          </w:r>
          <w:r w:rsidR="00C2497F" w:rsidRPr="00AF370A">
            <w:rPr>
              <w:rFonts w:ascii="Segoe Pro" w:eastAsia="Calibri" w:hAnsi="Segoe Pro"/>
              <w:b/>
              <w:color w:val="000000"/>
            </w:rPr>
            <w:t>21Vianet</w:t>
          </w:r>
          <w:r w:rsidRPr="00AF370A">
            <w:rPr>
              <w:rFonts w:ascii="Segoe Pro" w:eastAsia="Calibri" w:hAnsi="Segoe Pro"/>
              <w:b/>
              <w:color w:val="000000"/>
            </w:rPr>
            <w:t>.</w:t>
          </w:r>
          <w:r w:rsidRPr="00AF370A">
            <w:rPr>
              <w:rFonts w:ascii="Segoe Pro" w:eastAsia="Calibri" w:hAnsi="Segoe Pro"/>
              <w:color w:val="000000"/>
            </w:rPr>
            <w:t xml:space="preserve">  </w:t>
          </w:r>
          <w:r w:rsidR="00C2497F" w:rsidRPr="00AF370A">
            <w:rPr>
              <w:rFonts w:ascii="Segoe Pro" w:eastAsia="Calibri" w:hAnsi="Segoe Pro"/>
              <w:color w:val="000000"/>
            </w:rPr>
            <w:t>21Vianet</w:t>
          </w:r>
          <w:r w:rsidRPr="00AF370A">
            <w:rPr>
              <w:rFonts w:ascii="Segoe Pro" w:eastAsia="Calibri" w:hAnsi="Segoe Pro"/>
              <w:color w:val="000000"/>
            </w:rPr>
            <w:t xml:space="preserve"> will defend Customer against any third-party claim to the extent it alleges that a Product made available by </w:t>
          </w:r>
          <w:r w:rsidR="00C2497F" w:rsidRPr="00AF370A">
            <w:rPr>
              <w:rFonts w:ascii="Segoe Pro" w:eastAsia="Calibri" w:hAnsi="Segoe Pro"/>
              <w:color w:val="000000"/>
            </w:rPr>
            <w:t>21Vianet</w:t>
          </w:r>
          <w:r w:rsidRPr="00AF370A">
            <w:rPr>
              <w:rFonts w:ascii="Segoe Pro" w:eastAsia="Calibri" w:hAnsi="Segoe Pro"/>
              <w:color w:val="000000"/>
            </w:rPr>
            <w:t xml:space="preserve"> for a fee and used within the scope of the license granted under this Agreement (unmodified from the form provided by </w:t>
          </w:r>
          <w:r w:rsidR="00C2497F" w:rsidRPr="00AF370A">
            <w:rPr>
              <w:rFonts w:ascii="Segoe Pro" w:eastAsia="Calibri" w:hAnsi="Segoe Pro"/>
              <w:color w:val="000000"/>
            </w:rPr>
            <w:t>21Vianet</w:t>
          </w:r>
          <w:r w:rsidRPr="00AF370A">
            <w:rPr>
              <w:rFonts w:ascii="Segoe Pro" w:eastAsia="Calibri" w:hAnsi="Segoe Pro"/>
              <w:color w:val="000000"/>
            </w:rPr>
            <w:t xml:space="preserve"> and not combined with anything else), misappropriates a trade secret or directly infringes a patent, copyright, trademark, or other proprietary right of a third party. If </w:t>
          </w:r>
          <w:r w:rsidR="00C2497F" w:rsidRPr="00AF370A">
            <w:rPr>
              <w:rFonts w:ascii="Segoe Pro" w:eastAsia="Calibri" w:hAnsi="Segoe Pro"/>
              <w:color w:val="000000"/>
            </w:rPr>
            <w:t>21Vianet</w:t>
          </w:r>
          <w:r w:rsidRPr="00AF370A">
            <w:rPr>
              <w:rFonts w:ascii="Segoe Pro" w:eastAsia="Calibri" w:hAnsi="Segoe Pro"/>
              <w:color w:val="000000"/>
            </w:rPr>
            <w:t xml:space="preserve"> is unable to resolve a claim of misappropriation or infringement, it may, at its option, either (1) modify or replace the Product with a functional equivalent or (2) terminate Customer’s license and refund any license fees (less depreciation for perpetual licenses), including unused consumption, paid in advance for any usage period after the termination date.  </w:t>
          </w:r>
          <w:r w:rsidR="00C2497F" w:rsidRPr="00AF370A">
            <w:rPr>
              <w:rFonts w:ascii="Segoe Pro" w:eastAsia="Calibri" w:hAnsi="Segoe Pro"/>
              <w:color w:val="000000"/>
            </w:rPr>
            <w:t>21Vianet</w:t>
          </w:r>
          <w:r w:rsidRPr="00AF370A">
            <w:rPr>
              <w:rFonts w:ascii="Segoe Pro" w:eastAsia="Calibri" w:hAnsi="Segoe Pro"/>
              <w:color w:val="000000"/>
            </w:rPr>
            <w:t xml:space="preserve"> will not be liable for any claims or damages due to Customer’s continued use of a Product after being notified to stop due to a third-party claim.</w:t>
          </w:r>
        </w:p>
        <w:p w14:paraId="31360AA2" w14:textId="77777777" w:rsidR="00967728" w:rsidRPr="00AF370A" w:rsidRDefault="00E749E5" w:rsidP="00967728">
          <w:pPr>
            <w:pStyle w:val="Normal7"/>
            <w:keepNext/>
            <w:numPr>
              <w:ilvl w:val="0"/>
              <w:numId w:val="8"/>
            </w:numPr>
            <w:spacing w:before="60" w:line="216" w:lineRule="auto"/>
            <w:ind w:left="360"/>
            <w:jc w:val="left"/>
          </w:pPr>
          <w:r w:rsidRPr="00AF370A">
            <w:rPr>
              <w:rFonts w:ascii="Segoe Pro" w:eastAsia="Calibri" w:hAnsi="Segoe Pro"/>
              <w:b/>
              <w:color w:val="000000"/>
            </w:rPr>
            <w:t>By Customer.</w:t>
          </w:r>
          <w:r w:rsidRPr="00AF370A">
            <w:rPr>
              <w:rFonts w:ascii="Segoe Pro" w:eastAsia="Calibri" w:hAnsi="Segoe Pro"/>
              <w:color w:val="000000"/>
            </w:rPr>
            <w:t xml:space="preserve">  To the extent permitted by applicable law, Customer will defend </w:t>
          </w:r>
          <w:r w:rsidR="00C2497F" w:rsidRPr="00AF370A">
            <w:rPr>
              <w:rFonts w:ascii="Segoe Pro" w:eastAsia="Calibri" w:hAnsi="Segoe Pro"/>
              <w:color w:val="000000"/>
            </w:rPr>
            <w:t>21Vianet</w:t>
          </w:r>
          <w:r w:rsidRPr="00AF370A">
            <w:rPr>
              <w:rFonts w:ascii="Segoe Pro" w:eastAsia="Calibri" w:hAnsi="Segoe Pro"/>
              <w:color w:val="000000"/>
            </w:rPr>
            <w:t xml:space="preserve"> against any third-party claim to the extent it alleges that: (1) any Customer Data or Non-</w:t>
          </w:r>
          <w:r w:rsidR="00C2497F" w:rsidRPr="00AF370A">
            <w:rPr>
              <w:rFonts w:ascii="Segoe Pro" w:eastAsia="Calibri" w:hAnsi="Segoe Pro"/>
              <w:color w:val="000000"/>
            </w:rPr>
            <w:t>21Vianet</w:t>
          </w:r>
          <w:r w:rsidRPr="00AF370A">
            <w:rPr>
              <w:rFonts w:ascii="Segoe Pro" w:eastAsia="Calibri" w:hAnsi="Segoe Pro"/>
              <w:color w:val="000000"/>
            </w:rPr>
            <w:t xml:space="preserve"> Product hosted in an Online Service by </w:t>
          </w:r>
          <w:r w:rsidR="00C2497F" w:rsidRPr="00AF370A">
            <w:rPr>
              <w:rFonts w:ascii="Segoe Pro" w:eastAsia="Calibri" w:hAnsi="Segoe Pro"/>
              <w:color w:val="000000"/>
            </w:rPr>
            <w:t>21Vianet</w:t>
          </w:r>
          <w:r w:rsidRPr="00AF370A">
            <w:rPr>
              <w:rFonts w:ascii="Segoe Pro" w:eastAsia="Calibri" w:hAnsi="Segoe Pro"/>
              <w:color w:val="000000"/>
            </w:rPr>
            <w:t xml:space="preserve"> on Customer's behalf misappropriates a trade secret or directly infringes a patent, copyright, trademark, or other proprietary right of a third party; or (2) Customer’s use of any Product, alone or in combination with anything else, violates the law or harms a third party.</w:t>
          </w:r>
        </w:p>
      </w:sdtContent>
    </w:sdt>
    <w:p w14:paraId="0142C23F" w14:textId="77777777" w:rsidR="00197D85" w:rsidRPr="00AF370A" w:rsidRDefault="005F5024" w:rsidP="00C3355B">
      <w:pPr>
        <w:pStyle w:val="Normal7"/>
        <w:spacing w:before="0" w:after="160" w:line="259" w:lineRule="auto"/>
        <w:jc w:val="left"/>
      </w:pPr>
    </w:p>
    <w:sdt>
      <w:sdtPr>
        <w:rPr>
          <w:rFonts w:asciiTheme="minorHAnsi" w:hAnsiTheme="minorHAnsi" w:cstheme="minorBidi"/>
          <w:b w:val="0"/>
          <w:bCs w:val="0"/>
          <w:i w:val="0"/>
          <w:iCs w:val="0"/>
          <w:sz w:val="20"/>
          <w:szCs w:val="20"/>
        </w:rPr>
        <w:alias w:val="Limitation_of_liability"/>
        <w:tag w:val="Limitation_of_liability"/>
        <w:id w:val="88047946"/>
        <w:placeholder>
          <w:docPart w:val="7723B64FA9C7497BBB72AE27D2F8708D"/>
        </w:placeholder>
      </w:sdtPr>
      <w:sdtEndPr/>
      <w:sdtContent>
        <w:p w14:paraId="792292BF" w14:textId="77777777" w:rsidR="00866C6B" w:rsidRPr="00AF370A" w:rsidRDefault="00E749E5" w:rsidP="00866C6B">
          <w:pPr>
            <w:pStyle w:val="HeadingsMPSA3"/>
            <w:keepNext w:val="0"/>
            <w:spacing w:before="120" w:after="60"/>
            <w:rPr>
              <w:rFonts w:ascii="Segoe Pro" w:hAnsi="Segoe Pro"/>
            </w:rPr>
          </w:pPr>
          <w:r w:rsidRPr="00AF370A">
            <w:rPr>
              <w:rFonts w:ascii="Segoe Pro" w:hAnsi="Segoe Pro"/>
            </w:rPr>
            <w:t>Limitation of liability.</w:t>
          </w:r>
        </w:p>
        <w:p w14:paraId="3E649B81" w14:textId="77777777" w:rsidR="00866C6B" w:rsidRPr="00AF370A" w:rsidRDefault="00E749E5" w:rsidP="00866C6B">
          <w:pPr>
            <w:pStyle w:val="Normal8"/>
            <w:spacing w:before="0" w:line="216" w:lineRule="auto"/>
            <w:jc w:val="left"/>
            <w:rPr>
              <w:rFonts w:ascii="Segoe Pro" w:eastAsia="Calibri" w:hAnsi="Segoe Pro"/>
              <w:color w:val="000000"/>
            </w:rPr>
          </w:pPr>
          <w:r w:rsidRPr="00AF370A">
            <w:rPr>
              <w:rFonts w:ascii="Segoe Pro" w:eastAsia="Calibri" w:hAnsi="Segoe Pro"/>
              <w:color w:val="000000"/>
            </w:rPr>
            <w:t>For each Product, each party’s maximum, aggregate liability to the other under this Agreement is limited to direct damages finally awarded in an amount not to exceed the amounts Customer was required to pay for the Products during the term of the applicable licenses, subject to the following:</w:t>
          </w:r>
        </w:p>
        <w:p w14:paraId="34AE7B75" w14:textId="6E0D9A39" w:rsidR="00866C6B" w:rsidRPr="00AF370A" w:rsidRDefault="00B45857" w:rsidP="00BE6FB0">
          <w:pPr>
            <w:pStyle w:val="Normal8"/>
            <w:numPr>
              <w:ilvl w:val="0"/>
              <w:numId w:val="9"/>
            </w:numPr>
            <w:spacing w:line="216" w:lineRule="auto"/>
            <w:jc w:val="left"/>
            <w:rPr>
              <w:rFonts w:ascii="Segoe Pro" w:eastAsia="Calibri" w:hAnsi="Segoe Pro"/>
              <w:color w:val="000000"/>
            </w:rPr>
          </w:pPr>
          <w:r w:rsidRPr="00AF370A">
            <w:rPr>
              <w:rFonts w:ascii="Segoe Pro" w:eastAsia="Calibri" w:hAnsi="Segoe Pro"/>
              <w:b/>
              <w:color w:val="000000"/>
            </w:rPr>
            <w:t>Limitation</w:t>
          </w:r>
          <w:r w:rsidR="00E749E5" w:rsidRPr="00AF370A">
            <w:rPr>
              <w:rFonts w:ascii="Segoe Pro" w:eastAsia="Calibri" w:hAnsi="Segoe Pro"/>
              <w:b/>
              <w:color w:val="000000"/>
            </w:rPr>
            <w:t>.</w:t>
          </w:r>
          <w:r w:rsidR="00E749E5" w:rsidRPr="00AF370A">
            <w:rPr>
              <w:rFonts w:ascii="Segoe Pro" w:eastAsia="Calibri" w:hAnsi="Segoe Pro"/>
              <w:color w:val="000000"/>
            </w:rPr>
            <w:t xml:space="preserve">  </w:t>
          </w:r>
          <w:r w:rsidR="00BE6FB0" w:rsidRPr="00AF370A">
            <w:rPr>
              <w:rFonts w:ascii="Segoe Pro" w:eastAsia="Calibri" w:hAnsi="Segoe Pro"/>
              <w:color w:val="000000"/>
            </w:rPr>
            <w:t>To the extent permitted under applicable law, t</w:t>
          </w:r>
          <w:r w:rsidR="00B4441F" w:rsidRPr="00AF370A">
            <w:rPr>
              <w:rFonts w:ascii="Segoe Pro" w:eastAsia="Calibri" w:hAnsi="Segoe Pro"/>
              <w:color w:val="000000"/>
            </w:rPr>
            <w:t xml:space="preserve">he aggregate liability of each party (and/or its Affiliates, suppliers and contractors) under this agreement is limited to direct damages up to the amount paid under this agreement for the </w:t>
          </w:r>
          <w:r w:rsidR="00F30A6D" w:rsidRPr="00AF370A">
            <w:rPr>
              <w:rFonts w:ascii="Segoe Pro" w:eastAsia="Calibri" w:hAnsi="Segoe Pro"/>
              <w:color w:val="000000"/>
            </w:rPr>
            <w:t>Product</w:t>
          </w:r>
          <w:r w:rsidR="00B4441F" w:rsidRPr="00AF370A">
            <w:rPr>
              <w:rFonts w:ascii="Segoe Pro" w:eastAsia="Calibri" w:hAnsi="Segoe Pro"/>
              <w:color w:val="000000"/>
            </w:rPr>
            <w:t xml:space="preserve"> giving rise to that liability during the twelve (12) months before the liability arose.</w:t>
          </w:r>
        </w:p>
        <w:p w14:paraId="24C2F7F2" w14:textId="77777777" w:rsidR="00866C6B" w:rsidRPr="00AF370A" w:rsidRDefault="00E749E5" w:rsidP="00866C6B">
          <w:pPr>
            <w:pStyle w:val="Normal8"/>
            <w:numPr>
              <w:ilvl w:val="0"/>
              <w:numId w:val="9"/>
            </w:numPr>
            <w:spacing w:line="216" w:lineRule="auto"/>
            <w:jc w:val="left"/>
            <w:rPr>
              <w:rFonts w:ascii="Segoe Pro" w:eastAsia="Calibri" w:hAnsi="Segoe Pro"/>
              <w:color w:val="000000"/>
            </w:rPr>
          </w:pPr>
          <w:r w:rsidRPr="00AF370A">
            <w:rPr>
              <w:rFonts w:ascii="Segoe Pro" w:eastAsia="Calibri" w:hAnsi="Segoe Pro"/>
              <w:b/>
              <w:color w:val="000000"/>
            </w:rPr>
            <w:t>Free Products and distributable code.</w:t>
          </w:r>
          <w:r w:rsidRPr="00AF370A">
            <w:rPr>
              <w:rFonts w:ascii="Segoe Pro" w:eastAsia="Calibri" w:hAnsi="Segoe Pro"/>
              <w:color w:val="000000"/>
            </w:rPr>
            <w:t xml:space="preserve">  For Products provided free of charge </w:t>
          </w:r>
          <w:r w:rsidR="00F00982" w:rsidRPr="00AF370A">
            <w:rPr>
              <w:rFonts w:ascii="Segoe Pro" w:eastAsia="Calibri" w:hAnsi="Segoe Pro"/>
              <w:color w:val="000000"/>
            </w:rPr>
            <w:t xml:space="preserve">or at a nominal charge </w:t>
          </w:r>
          <w:r w:rsidRPr="00AF370A">
            <w:rPr>
              <w:rFonts w:ascii="Segoe Pro" w:eastAsia="Calibri" w:hAnsi="Segoe Pro"/>
              <w:color w:val="000000"/>
            </w:rPr>
            <w:t xml:space="preserve">and code that Customer is authorized to redistribute to third parties without separate payment to </w:t>
          </w:r>
          <w:r w:rsidR="00C2497F" w:rsidRPr="00AF370A">
            <w:rPr>
              <w:rFonts w:ascii="Segoe Pro" w:eastAsia="Calibri" w:hAnsi="Segoe Pro"/>
              <w:color w:val="000000"/>
            </w:rPr>
            <w:t>21Vianet</w:t>
          </w:r>
          <w:r w:rsidRPr="00AF370A">
            <w:rPr>
              <w:rFonts w:ascii="Segoe Pro" w:eastAsia="Calibri" w:hAnsi="Segoe Pro"/>
              <w:color w:val="000000"/>
            </w:rPr>
            <w:t xml:space="preserve">, </w:t>
          </w:r>
          <w:r w:rsidR="00C2497F" w:rsidRPr="00AF370A">
            <w:rPr>
              <w:rFonts w:ascii="Segoe Pro" w:eastAsia="Calibri" w:hAnsi="Segoe Pro"/>
              <w:color w:val="000000"/>
            </w:rPr>
            <w:t>21Vianet</w:t>
          </w:r>
          <w:r w:rsidRPr="00AF370A">
            <w:rPr>
              <w:rFonts w:ascii="Segoe Pro" w:eastAsia="Calibri" w:hAnsi="Segoe Pro"/>
              <w:color w:val="000000"/>
            </w:rPr>
            <w:t xml:space="preserve">’s liability is limited to direct damages finally awarded up to </w:t>
          </w:r>
          <w:r w:rsidR="00A27C79" w:rsidRPr="00AF370A">
            <w:rPr>
              <w:rFonts w:ascii="Segoe Pro" w:eastAsia="Calibri" w:hAnsi="Segoe Pro"/>
              <w:color w:val="000000"/>
            </w:rPr>
            <w:t>50 RMB</w:t>
          </w:r>
          <w:r w:rsidRPr="00AF370A">
            <w:rPr>
              <w:rFonts w:ascii="Segoe Pro" w:eastAsia="Calibri" w:hAnsi="Segoe Pro"/>
              <w:color w:val="000000"/>
            </w:rPr>
            <w:t>.</w:t>
          </w:r>
        </w:p>
        <w:p w14:paraId="66AEBA7B" w14:textId="77777777" w:rsidR="00866C6B" w:rsidRPr="00AF370A" w:rsidRDefault="00E749E5" w:rsidP="00866C6B">
          <w:pPr>
            <w:pStyle w:val="Normal8"/>
            <w:numPr>
              <w:ilvl w:val="0"/>
              <w:numId w:val="9"/>
            </w:numPr>
            <w:spacing w:line="216" w:lineRule="auto"/>
            <w:jc w:val="left"/>
            <w:rPr>
              <w:rFonts w:ascii="Segoe Pro" w:eastAsia="Calibri" w:hAnsi="Segoe Pro"/>
              <w:color w:val="000000"/>
            </w:rPr>
          </w:pPr>
          <w:r w:rsidRPr="00AF370A">
            <w:rPr>
              <w:rFonts w:ascii="Segoe Pro" w:eastAsia="Calibri" w:hAnsi="Segoe Pro"/>
              <w:b/>
              <w:color w:val="000000"/>
            </w:rPr>
            <w:t>Exclusions.</w:t>
          </w:r>
          <w:r w:rsidRPr="00AF370A">
            <w:rPr>
              <w:rFonts w:ascii="Segoe Pro" w:eastAsia="Calibri" w:hAnsi="Segoe Pro"/>
              <w:color w:val="000000"/>
            </w:rPr>
            <w:t xml:space="preserve">  In no event will either party be liable for indirect, incidental, special, punitive, or consequential damages, or loss of use, loss of profits, or interruption of business, however caused or on any theory of liability.</w:t>
          </w:r>
        </w:p>
        <w:p w14:paraId="5834EA08" w14:textId="77777777" w:rsidR="00866C6B" w:rsidRPr="00AF370A" w:rsidRDefault="00E749E5" w:rsidP="00866C6B">
          <w:pPr>
            <w:pStyle w:val="Normal8"/>
            <w:numPr>
              <w:ilvl w:val="0"/>
              <w:numId w:val="9"/>
            </w:numPr>
            <w:spacing w:line="216" w:lineRule="auto"/>
            <w:jc w:val="left"/>
          </w:pPr>
          <w:r w:rsidRPr="00AF370A">
            <w:rPr>
              <w:rFonts w:ascii="Segoe Pro" w:eastAsia="Calibri" w:hAnsi="Segoe Pro"/>
              <w:b/>
              <w:color w:val="000000"/>
            </w:rPr>
            <w:lastRenderedPageBreak/>
            <w:t>Exceptions.</w:t>
          </w:r>
          <w:r w:rsidRPr="00AF370A">
            <w:rPr>
              <w:rFonts w:ascii="Segoe Pro" w:eastAsia="Calibri" w:hAnsi="Segoe Pro"/>
              <w:color w:val="000000"/>
            </w:rPr>
            <w:t xml:space="preserve">  No limitation or exclusions will apply to liability arising out of either party’s (1) confidentiality obligations (except for liability related to Customer Data, which will remain subject to the limitations and exclusions above); (2) defense obligations; or (3) violation of the other party’s intellectual property rights.</w:t>
          </w:r>
        </w:p>
      </w:sdtContent>
    </w:sdt>
    <w:p w14:paraId="01031D96" w14:textId="77777777" w:rsidR="00197D85" w:rsidRPr="00AF370A" w:rsidRDefault="005F5024" w:rsidP="00C3355B">
      <w:pPr>
        <w:pStyle w:val="Normal8"/>
        <w:spacing w:before="0" w:after="160" w:line="259" w:lineRule="auto"/>
        <w:jc w:val="left"/>
      </w:pPr>
    </w:p>
    <w:bookmarkStart w:id="1" w:name="_Hlk491242528" w:displacedByCustomXml="next"/>
    <w:sdt>
      <w:sdtPr>
        <w:rPr>
          <w:rFonts w:asciiTheme="minorHAnsi" w:hAnsiTheme="minorHAnsi" w:cstheme="minorBidi"/>
          <w:b w:val="0"/>
          <w:bCs w:val="0"/>
          <w:i w:val="0"/>
          <w:iCs w:val="0"/>
          <w:sz w:val="20"/>
          <w:szCs w:val="20"/>
        </w:rPr>
        <w:alias w:val="Partner_direct_and_indirect"/>
        <w:id w:val="-132947399"/>
        <w:placeholder>
          <w:docPart w:val="C1B6D25F7D794ECB998222CCD516C56A"/>
        </w:placeholder>
      </w:sdtPr>
      <w:sdtEndPr>
        <w:rPr>
          <w:b/>
          <w:bCs/>
          <w:i/>
          <w:iCs/>
          <w:sz w:val="24"/>
          <w:szCs w:val="26"/>
        </w:rPr>
      </w:sdtEndPr>
      <w:sdtContent>
        <w:sdt>
          <w:sdtPr>
            <w:rPr>
              <w:rFonts w:asciiTheme="minorHAnsi" w:hAnsiTheme="minorHAnsi" w:cstheme="minorBidi"/>
              <w:b w:val="0"/>
              <w:bCs w:val="0"/>
              <w:i w:val="0"/>
              <w:iCs w:val="0"/>
              <w:sz w:val="20"/>
              <w:szCs w:val="20"/>
            </w:rPr>
            <w:alias w:val="Partner_direct_and_indirect"/>
            <w:id w:val="1628742054"/>
            <w:placeholder>
              <w:docPart w:val="B1929652FF9A41B8A027A5898E8EC9DA"/>
            </w:placeholder>
          </w:sdtPr>
          <w:sdtEndPr>
            <w:rPr>
              <w:rFonts w:ascii="Segoe Pro" w:hAnsi="Segoe Pro"/>
              <w:bCs/>
              <w:iCs/>
              <w:sz w:val="22"/>
              <w:szCs w:val="22"/>
            </w:rPr>
          </w:sdtEndPr>
          <w:sdtContent>
            <w:p w14:paraId="6F92AD73" w14:textId="77777777" w:rsidR="00DC6FF5" w:rsidRPr="00AF370A" w:rsidRDefault="00E749E5" w:rsidP="00DC6FF5">
              <w:pPr>
                <w:pStyle w:val="HeadingsMPSA4"/>
                <w:spacing w:before="120" w:after="60"/>
                <w:rPr>
                  <w:b w:val="0"/>
                  <w:bCs w:val="0"/>
                  <w:i w:val="0"/>
                  <w:iCs w:val="0"/>
                  <w:sz w:val="20"/>
                  <w:szCs w:val="20"/>
                </w:rPr>
              </w:pPr>
              <w:r w:rsidRPr="00AF370A">
                <w:rPr>
                  <w:rFonts w:ascii="Segoe Pro" w:hAnsi="Segoe Pro"/>
                </w:rPr>
                <w:t>Partners.</w:t>
              </w:r>
            </w:p>
            <w:p w14:paraId="69150A30" w14:textId="77777777" w:rsidR="00147015" w:rsidRPr="00AF370A" w:rsidRDefault="00E749E5" w:rsidP="00463BBC">
              <w:pPr>
                <w:pStyle w:val="HeadingsMPSA4"/>
                <w:numPr>
                  <w:ilvl w:val="0"/>
                  <w:numId w:val="10"/>
                </w:numPr>
                <w:spacing w:before="120" w:after="60"/>
                <w:ind w:left="360"/>
                <w:rPr>
                  <w:rFonts w:ascii="Segoe Pro" w:hAnsi="Segoe Pro"/>
                  <w:b w:val="0"/>
                  <w:i w:val="0"/>
                  <w:sz w:val="20"/>
                  <w:szCs w:val="20"/>
                </w:rPr>
              </w:pPr>
              <w:r w:rsidRPr="00AF370A">
                <w:rPr>
                  <w:rFonts w:ascii="Segoe Pro" w:eastAsia="Calibri" w:hAnsi="Segoe Pro"/>
                  <w:bCs w:val="0"/>
                  <w:i w:val="0"/>
                  <w:iCs w:val="0"/>
                  <w:color w:val="000000"/>
                  <w:sz w:val="20"/>
                  <w:szCs w:val="20"/>
                </w:rPr>
                <w:t>Selecting a Partner.</w:t>
              </w:r>
              <w:r w:rsidRPr="00AF370A">
                <w:rPr>
                  <w:rFonts w:ascii="Segoe Pro" w:eastAsia="Calibri" w:hAnsi="Segoe Pro"/>
                  <w:b w:val="0"/>
                  <w:bCs w:val="0"/>
                  <w:i w:val="0"/>
                  <w:iCs w:val="0"/>
                  <w:color w:val="000000"/>
                  <w:sz w:val="20"/>
                  <w:szCs w:val="20"/>
                </w:rPr>
                <w:t xml:space="preserve">  </w:t>
              </w:r>
              <w:r w:rsidRPr="00AF370A">
                <w:rPr>
                  <w:rFonts w:ascii="Segoe Pro" w:hAnsi="Segoe Pro"/>
                  <w:b w:val="0"/>
                  <w:i w:val="0"/>
                  <w:sz w:val="20"/>
                  <w:szCs w:val="20"/>
                </w:rPr>
                <w:t xml:space="preserve">Customer may authorize a Partner to place orders on Customer’s behalf and manage Customer’s purchases by associating the Partner with its account. If the Partner’s distribution right is terminated, Customer must select an authorized replacement Partner or purchase directly from </w:t>
              </w:r>
              <w:r w:rsidR="00C2497F" w:rsidRPr="00AF370A">
                <w:rPr>
                  <w:rFonts w:ascii="Segoe Pro" w:hAnsi="Segoe Pro"/>
                  <w:b w:val="0"/>
                  <w:i w:val="0"/>
                  <w:sz w:val="20"/>
                  <w:szCs w:val="20"/>
                </w:rPr>
                <w:t>21Vianet</w:t>
              </w:r>
              <w:r w:rsidRPr="00AF370A">
                <w:rPr>
                  <w:rFonts w:ascii="Segoe Pro" w:hAnsi="Segoe Pro"/>
                  <w:b w:val="0"/>
                  <w:i w:val="0"/>
                  <w:sz w:val="20"/>
                  <w:szCs w:val="20"/>
                </w:rPr>
                <w:t xml:space="preserve">.  Partners and other third parties are not agents of </w:t>
              </w:r>
              <w:r w:rsidR="00C2497F" w:rsidRPr="00AF370A">
                <w:rPr>
                  <w:rFonts w:ascii="Segoe Pro" w:hAnsi="Segoe Pro"/>
                  <w:b w:val="0"/>
                  <w:i w:val="0"/>
                  <w:sz w:val="20"/>
                  <w:szCs w:val="20"/>
                </w:rPr>
                <w:t>21Vianet</w:t>
              </w:r>
              <w:r w:rsidRPr="00AF370A">
                <w:rPr>
                  <w:rFonts w:ascii="Segoe Pro" w:hAnsi="Segoe Pro"/>
                  <w:b w:val="0"/>
                  <w:i w:val="0"/>
                  <w:sz w:val="20"/>
                  <w:szCs w:val="20"/>
                </w:rPr>
                <w:t xml:space="preserve"> and are not authorized to enter into any agreement with Customer on behalf of </w:t>
              </w:r>
              <w:r w:rsidR="00C2497F" w:rsidRPr="00AF370A">
                <w:rPr>
                  <w:rFonts w:ascii="Segoe Pro" w:hAnsi="Segoe Pro"/>
                  <w:b w:val="0"/>
                  <w:i w:val="0"/>
                  <w:sz w:val="20"/>
                  <w:szCs w:val="20"/>
                </w:rPr>
                <w:t>21Vianet</w:t>
              </w:r>
              <w:r w:rsidRPr="00AF370A">
                <w:rPr>
                  <w:rFonts w:ascii="Segoe Pro" w:hAnsi="Segoe Pro"/>
                  <w:b w:val="0"/>
                  <w:i w:val="0"/>
                  <w:sz w:val="20"/>
                  <w:szCs w:val="20"/>
                </w:rPr>
                <w:t xml:space="preserve">. </w:t>
              </w:r>
            </w:p>
            <w:p w14:paraId="6734D117" w14:textId="7C2FA824" w:rsidR="00DA138B" w:rsidRPr="00AF370A" w:rsidRDefault="00E749E5" w:rsidP="00373A59">
              <w:pPr>
                <w:pStyle w:val="HeadingsMPSA4"/>
                <w:numPr>
                  <w:ilvl w:val="0"/>
                  <w:numId w:val="10"/>
                </w:numPr>
                <w:spacing w:before="120" w:after="60"/>
                <w:ind w:left="360"/>
                <w:rPr>
                  <w:rFonts w:ascii="Segoe Pro" w:hAnsi="Segoe Pro"/>
                  <w:b w:val="0"/>
                  <w:i w:val="0"/>
                  <w:sz w:val="20"/>
                  <w:szCs w:val="20"/>
                </w:rPr>
              </w:pPr>
              <w:r w:rsidRPr="00AF370A">
                <w:rPr>
                  <w:rFonts w:ascii="Segoe Pro" w:hAnsi="Segoe Pro"/>
                  <w:i w:val="0"/>
                  <w:sz w:val="20"/>
                  <w:szCs w:val="20"/>
                </w:rPr>
                <w:t>Partner Administrator privileges and access to Customer Data.</w:t>
              </w:r>
              <w:r w:rsidRPr="00AF370A">
                <w:rPr>
                  <w:rFonts w:ascii="Segoe Pro" w:hAnsi="Segoe Pro"/>
                  <w:b w:val="0"/>
                  <w:i w:val="0"/>
                  <w:sz w:val="20"/>
                  <w:szCs w:val="20"/>
                </w:rPr>
                <w:t xml:space="preserve">  If Customer purchases Online Services from a Partner </w:t>
              </w:r>
              <w:r w:rsidR="000C6338" w:rsidRPr="00AF370A">
                <w:rPr>
                  <w:rFonts w:ascii="Segoe Pro" w:hAnsi="Segoe Pro"/>
                  <w:b w:val="0"/>
                  <w:i w:val="0"/>
                  <w:sz w:val="20"/>
                  <w:szCs w:val="20"/>
                </w:rPr>
                <w:t xml:space="preserve">and </w:t>
              </w:r>
              <w:r w:rsidRPr="00AF370A">
                <w:rPr>
                  <w:rFonts w:ascii="Segoe Pro" w:hAnsi="Segoe Pro"/>
                  <w:b w:val="0"/>
                  <w:i w:val="0"/>
                  <w:sz w:val="20"/>
                  <w:szCs w:val="20"/>
                </w:rPr>
                <w:t xml:space="preserve">chooses to provide a Partner with administrator privileges, that Partner will be the primary administrator of the Online Services and will have administrative privileges and access to Customer Data and Administrator Data.  Customer consents to </w:t>
              </w:r>
              <w:r w:rsidR="00C2497F" w:rsidRPr="00AF370A">
                <w:rPr>
                  <w:rFonts w:ascii="Segoe Pro" w:hAnsi="Segoe Pro"/>
                  <w:b w:val="0"/>
                  <w:i w:val="0"/>
                  <w:sz w:val="20"/>
                  <w:szCs w:val="20"/>
                </w:rPr>
                <w:t>21Vianet</w:t>
              </w:r>
              <w:r w:rsidRPr="00AF370A">
                <w:rPr>
                  <w:rFonts w:ascii="Segoe Pro" w:hAnsi="Segoe Pro"/>
                  <w:b w:val="0"/>
                  <w:i w:val="0"/>
                  <w:sz w:val="20"/>
                  <w:szCs w:val="20"/>
                </w:rPr>
                <w:t xml:space="preserve"> providing the Partner with Customer Data and Administrator Data for purposes of provisioning, administering and supporting (as applicable) the Online Services.  Partner may process such data according to the terms of Partner’s agreement with Customer, and its privacy commitments may differ from </w:t>
              </w:r>
              <w:r w:rsidR="00C2497F" w:rsidRPr="00AF370A">
                <w:rPr>
                  <w:rFonts w:ascii="Segoe Pro" w:hAnsi="Segoe Pro"/>
                  <w:b w:val="0"/>
                  <w:i w:val="0"/>
                  <w:sz w:val="20"/>
                  <w:szCs w:val="20"/>
                </w:rPr>
                <w:t>21Vianet</w:t>
              </w:r>
              <w:r w:rsidRPr="00AF370A">
                <w:rPr>
                  <w:rFonts w:ascii="Segoe Pro" w:hAnsi="Segoe Pro"/>
                  <w:b w:val="0"/>
                  <w:i w:val="0"/>
                  <w:sz w:val="20"/>
                  <w:szCs w:val="20"/>
                </w:rPr>
                <w:t xml:space="preserve">’s. Customer appoints Partner as its agent for purposes of providing and receiving notices and other communications to and from </w:t>
              </w:r>
              <w:r w:rsidR="00C2497F" w:rsidRPr="00AF370A">
                <w:rPr>
                  <w:rFonts w:ascii="Segoe Pro" w:hAnsi="Segoe Pro"/>
                  <w:b w:val="0"/>
                  <w:i w:val="0"/>
                  <w:sz w:val="20"/>
                  <w:szCs w:val="20"/>
                </w:rPr>
                <w:t>21Vianet</w:t>
              </w:r>
              <w:r w:rsidRPr="00AF370A">
                <w:rPr>
                  <w:rFonts w:ascii="Segoe Pro" w:hAnsi="Segoe Pro"/>
                  <w:b w:val="0"/>
                  <w:i w:val="0"/>
                  <w:sz w:val="20"/>
                  <w:szCs w:val="20"/>
                </w:rPr>
                <w:t xml:space="preserve">.  Customer may terminate the Partner’s administrative privileges at any time. </w:t>
              </w:r>
            </w:p>
          </w:sdtContent>
        </w:sdt>
      </w:sdtContent>
    </w:sdt>
    <w:bookmarkEnd w:id="1"/>
    <w:p w14:paraId="704650A5" w14:textId="77777777" w:rsidR="00197D85" w:rsidRPr="00AF370A" w:rsidRDefault="005F5024" w:rsidP="00C3355B">
      <w:pPr>
        <w:pStyle w:val="Normal9"/>
        <w:spacing w:before="0" w:after="160" w:line="259" w:lineRule="auto"/>
        <w:jc w:val="left"/>
      </w:pPr>
    </w:p>
    <w:sdt>
      <w:sdtPr>
        <w:rPr>
          <w:rFonts w:ascii="Segoe Pro" w:eastAsia="Calibri" w:hAnsi="Segoe Pro" w:cstheme="minorBidi"/>
          <w:b/>
          <w:bCs/>
          <w:i/>
          <w:iCs/>
          <w:color w:val="000000"/>
          <w:sz w:val="24"/>
          <w:szCs w:val="26"/>
        </w:rPr>
        <w:alias w:val="Purchasing_direct_and_indirect_standard"/>
        <w:id w:val="-1648199734"/>
        <w:placeholder>
          <w:docPart w:val="F78EB018BB884AB68F4F5E3E79472D7D"/>
        </w:placeholder>
      </w:sdtPr>
      <w:sdtEndPr>
        <w:rPr>
          <w:rFonts w:asciiTheme="minorHAnsi" w:eastAsiaTheme="minorHAnsi" w:hAnsiTheme="minorHAnsi"/>
          <w:color w:val="000000" w:themeColor="text1"/>
          <w:sz w:val="20"/>
          <w:szCs w:val="20"/>
        </w:rPr>
      </w:sdtEndPr>
      <w:sdtContent>
        <w:p w14:paraId="5490BC5B" w14:textId="77777777" w:rsidR="00B93725" w:rsidRPr="00AF370A" w:rsidRDefault="00E749E5" w:rsidP="00B93725">
          <w:pPr>
            <w:pStyle w:val="Normal10"/>
            <w:spacing w:line="216" w:lineRule="auto"/>
            <w:jc w:val="left"/>
            <w:rPr>
              <w:rFonts w:ascii="Segoe Pro" w:hAnsi="Segoe Pro"/>
              <w:b/>
              <w:bCs/>
              <w:i/>
              <w:iCs/>
              <w:sz w:val="24"/>
              <w:szCs w:val="26"/>
            </w:rPr>
          </w:pPr>
          <w:r w:rsidRPr="00AF370A">
            <w:rPr>
              <w:rFonts w:ascii="Segoe Pro" w:hAnsi="Segoe Pro"/>
              <w:b/>
              <w:bCs/>
              <w:i/>
              <w:iCs/>
              <w:sz w:val="24"/>
              <w:szCs w:val="26"/>
            </w:rPr>
            <w:t>Pricing and payment.</w:t>
          </w:r>
        </w:p>
        <w:p w14:paraId="4F96D6FC" w14:textId="77777777" w:rsidR="003D0987" w:rsidRPr="00AF370A" w:rsidRDefault="00E749E5" w:rsidP="00501BFC">
          <w:pPr>
            <w:pStyle w:val="mainbullet1"/>
            <w:numPr>
              <w:ilvl w:val="0"/>
              <w:numId w:val="11"/>
            </w:numPr>
            <w:spacing w:before="120"/>
            <w:rPr>
              <w:rFonts w:ascii="Segoe Pro" w:hAnsi="Segoe Pro"/>
            </w:rPr>
          </w:pPr>
          <w:r w:rsidRPr="00AF370A">
            <w:rPr>
              <w:rFonts w:ascii="Segoe Pro" w:hAnsi="Segoe Pro"/>
              <w:b/>
            </w:rPr>
            <w:t xml:space="preserve">Pricing and payment.  </w:t>
          </w:r>
          <w:r w:rsidRPr="00AF370A">
            <w:rPr>
              <w:rFonts w:ascii="Segoe Pro" w:hAnsi="Segoe Pro"/>
            </w:rPr>
            <w:t>If Customer orders from a Partner,</w:t>
          </w:r>
          <w:r w:rsidRPr="00AF370A">
            <w:rPr>
              <w:rFonts w:ascii="Segoe Pro" w:hAnsi="Segoe Pro"/>
              <w:b/>
            </w:rPr>
            <w:t xml:space="preserve"> </w:t>
          </w:r>
          <w:r w:rsidRPr="00AF370A">
            <w:rPr>
              <w:rFonts w:ascii="Segoe Pro" w:hAnsi="Segoe Pro"/>
            </w:rPr>
            <w:t xml:space="preserve">the Partner will set Customer’s pricing and payment terms for that order, and Customer will pay the amount due to the Partner.  Otherwise, Customer’s pricing and payment terms for a given order are set by </w:t>
          </w:r>
          <w:r w:rsidR="00C2497F" w:rsidRPr="00AF370A">
            <w:rPr>
              <w:rFonts w:ascii="Segoe Pro" w:hAnsi="Segoe Pro"/>
            </w:rPr>
            <w:t>21Vianet</w:t>
          </w:r>
          <w:r w:rsidRPr="00AF370A">
            <w:rPr>
              <w:rFonts w:ascii="Segoe Pro" w:hAnsi="Segoe Pro"/>
            </w:rPr>
            <w:t xml:space="preserve">, and Customer will pay the amount due to </w:t>
          </w:r>
          <w:r w:rsidR="00C2497F" w:rsidRPr="00AF370A">
            <w:rPr>
              <w:rFonts w:ascii="Segoe Pro" w:hAnsi="Segoe Pro"/>
            </w:rPr>
            <w:t>21Vianet</w:t>
          </w:r>
          <w:r w:rsidRPr="00AF370A">
            <w:rPr>
              <w:rFonts w:ascii="Segoe Pro" w:hAnsi="Segoe Pro"/>
            </w:rPr>
            <w:t>.</w:t>
          </w:r>
        </w:p>
        <w:p w14:paraId="02D9DAE9" w14:textId="77777777" w:rsidR="00797E0D" w:rsidRPr="00AF370A" w:rsidRDefault="00E749E5" w:rsidP="00797E0D">
          <w:pPr>
            <w:pStyle w:val="mainbullet1"/>
            <w:numPr>
              <w:ilvl w:val="0"/>
              <w:numId w:val="11"/>
            </w:numPr>
            <w:rPr>
              <w:rFonts w:ascii="Segoe Pro" w:hAnsi="Segoe Pro"/>
            </w:rPr>
          </w:pPr>
          <w:r w:rsidRPr="00AF370A">
            <w:rPr>
              <w:rFonts w:ascii="Segoe Pro" w:hAnsi="Segoe Pro"/>
              <w:b/>
            </w:rPr>
            <w:t xml:space="preserve">Invoices. </w:t>
          </w:r>
          <w:r w:rsidR="00C2497F" w:rsidRPr="00AF370A">
            <w:rPr>
              <w:rFonts w:ascii="Segoe Pro" w:hAnsi="Segoe Pro"/>
            </w:rPr>
            <w:t>21Vianet</w:t>
          </w:r>
          <w:r w:rsidRPr="00AF370A">
            <w:rPr>
              <w:rFonts w:ascii="Segoe Pro" w:hAnsi="Segoe Pro"/>
            </w:rPr>
            <w:t xml:space="preserve"> may invoice eligible Customers for orders placed directly with </w:t>
          </w:r>
          <w:r w:rsidR="00C2497F" w:rsidRPr="00AF370A">
            <w:rPr>
              <w:rFonts w:ascii="Segoe Pro" w:hAnsi="Segoe Pro"/>
            </w:rPr>
            <w:t>21Vianet</w:t>
          </w:r>
          <w:r w:rsidRPr="00AF370A">
            <w:rPr>
              <w:rFonts w:ascii="Segoe Pro" w:hAnsi="Segoe Pro"/>
            </w:rPr>
            <w:t xml:space="preserve">.  Customer’s ability to elect payment by invoice is subject to </w:t>
          </w:r>
          <w:r w:rsidR="00C2497F" w:rsidRPr="00AF370A">
            <w:rPr>
              <w:rFonts w:ascii="Segoe Pro" w:hAnsi="Segoe Pro"/>
            </w:rPr>
            <w:t>21Vianet</w:t>
          </w:r>
          <w:r w:rsidRPr="00AF370A">
            <w:rPr>
              <w:rFonts w:ascii="Segoe Pro" w:hAnsi="Segoe Pro"/>
            </w:rPr>
            <w:t xml:space="preserve">’s approval of Customer’s financial condition. Customer authorizes </w:t>
          </w:r>
          <w:r w:rsidR="00C2497F" w:rsidRPr="00AF370A">
            <w:rPr>
              <w:rFonts w:ascii="Segoe Pro" w:hAnsi="Segoe Pro"/>
            </w:rPr>
            <w:t>21Vianet</w:t>
          </w:r>
          <w:r w:rsidRPr="00AF370A">
            <w:rPr>
              <w:rFonts w:ascii="Segoe Pro" w:hAnsi="Segoe Pro"/>
            </w:rPr>
            <w:t xml:space="preserve"> to obtain information about Customer’s financial condition, which may include credit reports, to assess Customer’s eligibility for invoicing.  Customer may be required to provide security in a form acceptable to </w:t>
          </w:r>
          <w:r w:rsidR="00C2497F" w:rsidRPr="00AF370A">
            <w:rPr>
              <w:rFonts w:ascii="Segoe Pro" w:hAnsi="Segoe Pro"/>
            </w:rPr>
            <w:t>21Vianet</w:t>
          </w:r>
          <w:r w:rsidRPr="00AF370A">
            <w:rPr>
              <w:rFonts w:ascii="Segoe Pro" w:hAnsi="Segoe Pro"/>
            </w:rPr>
            <w:t xml:space="preserve"> to be eligible for invoicing.  </w:t>
          </w:r>
          <w:r w:rsidR="00C2497F" w:rsidRPr="00AF370A">
            <w:rPr>
              <w:rFonts w:ascii="Segoe Pro" w:hAnsi="Segoe Pro"/>
            </w:rPr>
            <w:t>21Vianet</w:t>
          </w:r>
          <w:r w:rsidRPr="00AF370A">
            <w:rPr>
              <w:rFonts w:ascii="Segoe Pro" w:hAnsi="Segoe Pro"/>
            </w:rPr>
            <w:t xml:space="preserve"> may withdraw Customer’s eligibility at any time and for any reason.  Customer must promptly notify </w:t>
          </w:r>
          <w:r w:rsidR="00C2497F" w:rsidRPr="00AF370A">
            <w:rPr>
              <w:rFonts w:ascii="Segoe Pro" w:hAnsi="Segoe Pro"/>
            </w:rPr>
            <w:t>21Vianet</w:t>
          </w:r>
          <w:r w:rsidRPr="00AF370A">
            <w:rPr>
              <w:rFonts w:ascii="Segoe Pro" w:hAnsi="Segoe Pro"/>
            </w:rPr>
            <w:t xml:space="preserve"> of any changes in its company name or location and of any significant changes in the ownership, structure, or operational activities of the organization.</w:t>
          </w:r>
        </w:p>
        <w:p w14:paraId="7AAFBE36" w14:textId="77777777" w:rsidR="00B93725" w:rsidRPr="00AF370A" w:rsidRDefault="00E749E5" w:rsidP="00501BFC">
          <w:pPr>
            <w:pStyle w:val="mainbullet1"/>
            <w:numPr>
              <w:ilvl w:val="0"/>
              <w:numId w:val="11"/>
            </w:numPr>
            <w:spacing w:before="120"/>
            <w:rPr>
              <w:rFonts w:ascii="Segoe Pro" w:hAnsi="Segoe Pro"/>
            </w:rPr>
          </w:pPr>
          <w:r w:rsidRPr="00AF370A">
            <w:rPr>
              <w:rFonts w:ascii="Segoe Pro" w:hAnsi="Segoe Pro"/>
              <w:b/>
            </w:rPr>
            <w:t>Invoice Payment terms.</w:t>
          </w:r>
          <w:r w:rsidRPr="00AF370A">
            <w:rPr>
              <w:rFonts w:ascii="Segoe Pro" w:hAnsi="Segoe Pro"/>
            </w:rPr>
            <w:t xml:space="preserve"> If </w:t>
          </w:r>
          <w:r w:rsidR="00C2497F" w:rsidRPr="00AF370A">
            <w:rPr>
              <w:rFonts w:ascii="Segoe Pro" w:hAnsi="Segoe Pro"/>
            </w:rPr>
            <w:t>21Vianet</w:t>
          </w:r>
          <w:r w:rsidRPr="00AF370A">
            <w:rPr>
              <w:rFonts w:ascii="Segoe Pro" w:hAnsi="Segoe Pro"/>
            </w:rPr>
            <w:t xml:space="preserve"> invoices Customer, each invoice will identify the amounts payable by Customer to </w:t>
          </w:r>
          <w:r w:rsidR="00C2497F" w:rsidRPr="00AF370A">
            <w:rPr>
              <w:rFonts w:ascii="Segoe Pro" w:hAnsi="Segoe Pro"/>
            </w:rPr>
            <w:t>21Vianet</w:t>
          </w:r>
          <w:r w:rsidRPr="00AF370A">
            <w:rPr>
              <w:rFonts w:ascii="Segoe Pro" w:hAnsi="Segoe Pro"/>
            </w:rPr>
            <w:t xml:space="preserve"> for the period corresponding to the invoice.  Customer will pay all amounts due within thirty (30) calendar days following the invoice date.  </w:t>
          </w:r>
        </w:p>
        <w:p w14:paraId="02F51C0C" w14:textId="236533D5" w:rsidR="00B93725" w:rsidRPr="00C75AC8" w:rsidRDefault="00E749E5" w:rsidP="00C75AC8">
          <w:pPr>
            <w:pStyle w:val="mainbullet1"/>
            <w:numPr>
              <w:ilvl w:val="0"/>
              <w:numId w:val="11"/>
            </w:numPr>
            <w:spacing w:before="120"/>
            <w:rPr>
              <w:rFonts w:ascii="Segoe Pro" w:hAnsi="Segoe Pro"/>
            </w:rPr>
          </w:pPr>
          <w:r w:rsidRPr="00AF370A">
            <w:rPr>
              <w:rFonts w:ascii="Segoe Pro" w:hAnsi="Segoe Pro"/>
              <w:b/>
            </w:rPr>
            <w:t>Late Payment.</w:t>
          </w:r>
          <w:r w:rsidRPr="00AF370A">
            <w:rPr>
              <w:rFonts w:ascii="Segoe Pro" w:hAnsi="Segoe Pro"/>
            </w:rPr>
            <w:t xml:space="preserve"> </w:t>
          </w:r>
          <w:r w:rsidR="00C2497F" w:rsidRPr="00AF370A">
            <w:rPr>
              <w:rFonts w:ascii="Segoe Pro" w:hAnsi="Segoe Pro"/>
            </w:rPr>
            <w:t>21Vianet</w:t>
          </w:r>
          <w:r w:rsidRPr="00AF370A">
            <w:rPr>
              <w:rFonts w:ascii="Segoe Pro" w:hAnsi="Segoe Pro"/>
            </w:rPr>
            <w:t xml:space="preserve"> may, at its option, assess a late fee on any payments to </w:t>
          </w:r>
          <w:r w:rsidR="00C2497F" w:rsidRPr="00AF370A">
            <w:rPr>
              <w:rFonts w:ascii="Segoe Pro" w:hAnsi="Segoe Pro"/>
            </w:rPr>
            <w:t>21Vianet</w:t>
          </w:r>
          <w:r w:rsidRPr="00AF370A">
            <w:rPr>
              <w:rFonts w:ascii="Segoe Pro" w:hAnsi="Segoe Pro"/>
            </w:rPr>
            <w:t xml:space="preserve"> that are more than fifteen (15) calendar days past due at a rate of two percent (2%) of the total amount payable, calculated and payable monthly, or the highest amount allowed by law, if less.</w:t>
          </w:r>
        </w:p>
      </w:sdtContent>
    </w:sdt>
    <w:sdt>
      <w:sdtPr>
        <w:rPr>
          <w:rFonts w:ascii="Segoe Pro" w:eastAsia="Calibri" w:hAnsi="Segoe Pro" w:cstheme="minorBidi"/>
          <w:b/>
          <w:bCs w:val="0"/>
          <w:i/>
          <w:iCs/>
          <w:color w:val="000000"/>
          <w:sz w:val="24"/>
          <w:szCs w:val="26"/>
        </w:rPr>
        <w:alias w:val="Taxes_direct_and_indirect_standard"/>
        <w:tag w:val="Taxes_direct_and_indirect_standard"/>
        <w:id w:val="-1736470346"/>
        <w:placeholder>
          <w:docPart w:val="53B7A87F72894DFD959B28D19EB66673"/>
        </w:placeholder>
      </w:sdtPr>
      <w:sdtEndPr>
        <w:rPr>
          <w:rFonts w:asciiTheme="minorHAnsi" w:eastAsiaTheme="minorHAnsi" w:hAnsiTheme="minorHAnsi"/>
          <w:b w:val="0"/>
          <w:bCs/>
          <w:i w:val="0"/>
          <w:iCs w:val="0"/>
          <w:color w:val="000000" w:themeColor="text1"/>
          <w:sz w:val="22"/>
          <w:szCs w:val="22"/>
        </w:rPr>
      </w:sdtEndPr>
      <w:sdtContent>
        <w:p w14:paraId="10419C41" w14:textId="77777777" w:rsidR="00147015" w:rsidRPr="00AF370A" w:rsidRDefault="00E749E5" w:rsidP="00147015">
          <w:pPr>
            <w:pStyle w:val="mainbullet1"/>
            <w:numPr>
              <w:ilvl w:val="0"/>
              <w:numId w:val="11"/>
            </w:numPr>
            <w:spacing w:before="120"/>
            <w:rPr>
              <w:rFonts w:ascii="Segoe Pro" w:hAnsi="Segoe Pro"/>
            </w:rPr>
          </w:pPr>
          <w:r w:rsidRPr="00AF370A">
            <w:rPr>
              <w:rFonts w:ascii="Segoe Pro" w:hAnsi="Segoe Pro"/>
              <w:b/>
            </w:rPr>
            <w:t>Taxes.</w:t>
          </w:r>
          <w:r w:rsidRPr="00AF370A">
            <w:rPr>
              <w:rFonts w:ascii="Segoe Pro" w:hAnsi="Segoe Pro"/>
            </w:rPr>
            <w:t xml:space="preserve">  </w:t>
          </w:r>
          <w:r w:rsidR="00C2497F" w:rsidRPr="00AF370A">
            <w:rPr>
              <w:rFonts w:ascii="Segoe Pro" w:hAnsi="Segoe Pro"/>
              <w:color w:val="auto"/>
            </w:rPr>
            <w:t>21Vianet</w:t>
          </w:r>
          <w:r w:rsidRPr="00AF370A">
            <w:rPr>
              <w:rFonts w:ascii="Segoe Pro" w:hAnsi="Segoe Pro"/>
              <w:color w:val="auto"/>
            </w:rPr>
            <w:t xml:space="preserve"> prices exclude applicable taxes </w:t>
          </w:r>
          <w:r w:rsidRPr="00AF370A">
            <w:rPr>
              <w:rFonts w:ascii="Segoe Pro" w:hAnsi="Segoe Pro"/>
            </w:rPr>
            <w:t xml:space="preserve">unless identified as tax inclusive. If any amounts are to be paid to </w:t>
          </w:r>
          <w:r w:rsidR="00C2497F" w:rsidRPr="00AF370A">
            <w:rPr>
              <w:rFonts w:ascii="Segoe Pro" w:hAnsi="Segoe Pro"/>
            </w:rPr>
            <w:t>21Vianet</w:t>
          </w:r>
          <w:r w:rsidRPr="00AF370A">
            <w:rPr>
              <w:rFonts w:ascii="Segoe Pro" w:hAnsi="Segoe Pro"/>
            </w:rPr>
            <w:t xml:space="preserve">, Customer shall also pay any applicable value added, goods and services, sales, gross receipts, or other transaction taxes, fees, charges, or surcharges, or any regulatory cost recovery surcharges or similar amounts that are owed under this Agreement and that </w:t>
          </w:r>
          <w:r w:rsidR="00C2497F" w:rsidRPr="00AF370A">
            <w:rPr>
              <w:rFonts w:ascii="Segoe Pro" w:hAnsi="Segoe Pro"/>
            </w:rPr>
            <w:t>21Vianet</w:t>
          </w:r>
          <w:r w:rsidRPr="00AF370A">
            <w:rPr>
              <w:rFonts w:ascii="Segoe Pro" w:hAnsi="Segoe Pro"/>
            </w:rPr>
            <w:t xml:space="preserve"> is permitted to collect from Customer. Customer shall be responsible for any applicable stamp taxes and for all other taxes that it is legally obligated to pay including any taxes that arise on the distribution or provision of Products by Customer to its Affiliates. </w:t>
          </w:r>
          <w:r w:rsidR="00C2497F" w:rsidRPr="00AF370A">
            <w:rPr>
              <w:rFonts w:ascii="Segoe Pro" w:hAnsi="Segoe Pro"/>
            </w:rPr>
            <w:t>21Vianet</w:t>
          </w:r>
          <w:r w:rsidRPr="00AF370A">
            <w:rPr>
              <w:rFonts w:ascii="Segoe Pro" w:hAnsi="Segoe Pro"/>
            </w:rPr>
            <w:t xml:space="preserve"> shall be responsible for all taxes based upon its net income, gross receipts taxes imposed in lieu of taxes on income or profits, and taxes on its property ownership.</w:t>
          </w:r>
        </w:p>
        <w:p w14:paraId="40141D51" w14:textId="77777777" w:rsidR="00147015" w:rsidRPr="00AF370A" w:rsidRDefault="00E749E5" w:rsidP="00373A59">
          <w:pPr>
            <w:pStyle w:val="HeadingsMPSA5"/>
            <w:spacing w:before="120" w:after="60"/>
            <w:ind w:left="360"/>
            <w:rPr>
              <w:rFonts w:ascii="Segoe Pro" w:hAnsi="Segoe Pro"/>
              <w:bCs w:val="0"/>
              <w:sz w:val="20"/>
              <w:szCs w:val="20"/>
            </w:rPr>
          </w:pPr>
          <w:r w:rsidRPr="00AF370A">
            <w:rPr>
              <w:rFonts w:ascii="Segoe Pro" w:hAnsi="Segoe Pro"/>
              <w:b w:val="0"/>
              <w:i w:val="0"/>
              <w:iCs w:val="0"/>
              <w:sz w:val="20"/>
              <w:szCs w:val="20"/>
            </w:rPr>
            <w:t xml:space="preserve">If any taxes are required to be withheld on payments invoiced by </w:t>
          </w:r>
          <w:r w:rsidR="00C2497F" w:rsidRPr="00AF370A">
            <w:rPr>
              <w:rFonts w:ascii="Segoe Pro" w:hAnsi="Segoe Pro"/>
              <w:b w:val="0"/>
              <w:i w:val="0"/>
              <w:iCs w:val="0"/>
              <w:sz w:val="20"/>
              <w:szCs w:val="20"/>
            </w:rPr>
            <w:t>21Vianet</w:t>
          </w:r>
          <w:r w:rsidRPr="00AF370A">
            <w:rPr>
              <w:rFonts w:ascii="Segoe Pro" w:hAnsi="Segoe Pro"/>
              <w:b w:val="0"/>
              <w:i w:val="0"/>
              <w:iCs w:val="0"/>
              <w:sz w:val="20"/>
              <w:szCs w:val="20"/>
            </w:rPr>
            <w:t xml:space="preserve">, Customer may deduct such taxes from the amount owed and pay them to the appropriate taxing authority, but only if Customer promptly provides </w:t>
          </w:r>
          <w:r w:rsidR="00C2497F" w:rsidRPr="00AF370A">
            <w:rPr>
              <w:rFonts w:ascii="Segoe Pro" w:hAnsi="Segoe Pro"/>
              <w:b w:val="0"/>
              <w:i w:val="0"/>
              <w:iCs w:val="0"/>
              <w:sz w:val="20"/>
              <w:szCs w:val="20"/>
            </w:rPr>
            <w:t>21Vianet</w:t>
          </w:r>
          <w:r w:rsidRPr="00AF370A">
            <w:rPr>
              <w:rFonts w:ascii="Segoe Pro" w:hAnsi="Segoe Pro"/>
              <w:b w:val="0"/>
              <w:i w:val="0"/>
              <w:iCs w:val="0"/>
              <w:sz w:val="20"/>
              <w:szCs w:val="20"/>
            </w:rPr>
            <w:t xml:space="preserve"> an official receipt for those withholdings and other documents reasonably requested to allow </w:t>
          </w:r>
          <w:r w:rsidR="00C2497F" w:rsidRPr="00AF370A">
            <w:rPr>
              <w:rFonts w:ascii="Segoe Pro" w:hAnsi="Segoe Pro"/>
              <w:b w:val="0"/>
              <w:i w:val="0"/>
              <w:iCs w:val="0"/>
              <w:sz w:val="20"/>
              <w:szCs w:val="20"/>
            </w:rPr>
            <w:t>21Vianet</w:t>
          </w:r>
          <w:r w:rsidRPr="00AF370A">
            <w:rPr>
              <w:rFonts w:ascii="Segoe Pro" w:hAnsi="Segoe Pro"/>
              <w:b w:val="0"/>
              <w:i w:val="0"/>
              <w:iCs w:val="0"/>
              <w:sz w:val="20"/>
              <w:szCs w:val="20"/>
            </w:rPr>
            <w:t xml:space="preserve"> to claim a foreign tax credit or refund. Customer will ensure that any taxes withheld are minimized to the extent possible under applicable law.</w:t>
          </w:r>
        </w:p>
      </w:sdtContent>
    </w:sdt>
    <w:p w14:paraId="5EB583A4" w14:textId="77777777" w:rsidR="00197D85" w:rsidRPr="00AF370A" w:rsidRDefault="005F5024" w:rsidP="00C3355B">
      <w:pPr>
        <w:pStyle w:val="Normal10"/>
        <w:spacing w:before="0" w:after="160" w:line="259" w:lineRule="auto"/>
        <w:jc w:val="left"/>
      </w:pPr>
    </w:p>
    <w:sdt>
      <w:sdtPr>
        <w:rPr>
          <w:rFonts w:asciiTheme="minorHAnsi" w:hAnsiTheme="minorHAnsi" w:cstheme="minorBidi"/>
          <w:b w:val="0"/>
          <w:bCs w:val="0"/>
          <w:i w:val="0"/>
          <w:iCs w:val="0"/>
          <w:sz w:val="20"/>
          <w:szCs w:val="20"/>
        </w:rPr>
        <w:alias w:val="Term_and_termination"/>
        <w:id w:val="1943260105"/>
        <w:placeholder>
          <w:docPart w:val="1E5D4944DE874522871018DE48277FC7"/>
        </w:placeholder>
      </w:sdtPr>
      <w:sdtEndPr/>
      <w:sdtContent>
        <w:p w14:paraId="748814E6" w14:textId="77777777" w:rsidR="00866C6B" w:rsidRPr="00AF370A" w:rsidRDefault="00E749E5" w:rsidP="00C65E3A">
          <w:pPr>
            <w:pStyle w:val="HeadingsMPSA6"/>
            <w:keepNext w:val="0"/>
            <w:spacing w:before="120"/>
            <w:rPr>
              <w:rFonts w:ascii="Segoe Pro" w:hAnsi="Segoe Pro"/>
            </w:rPr>
          </w:pPr>
          <w:r w:rsidRPr="00AF370A">
            <w:rPr>
              <w:rFonts w:ascii="Segoe Pro" w:hAnsi="Segoe Pro"/>
            </w:rPr>
            <w:t>Term and termination.</w:t>
          </w:r>
        </w:p>
        <w:p w14:paraId="2396B218" w14:textId="375CD348" w:rsidR="00866C6B" w:rsidRDefault="00E749E5" w:rsidP="00A93B74">
          <w:pPr>
            <w:pStyle w:val="Normal11"/>
            <w:keepNext/>
            <w:numPr>
              <w:ilvl w:val="0"/>
              <w:numId w:val="12"/>
            </w:numPr>
            <w:spacing w:line="216" w:lineRule="auto"/>
            <w:rPr>
              <w:rFonts w:ascii="Segoe Pro" w:eastAsia="Calibri" w:hAnsi="Segoe Pro"/>
              <w:color w:val="000000"/>
            </w:rPr>
          </w:pPr>
          <w:r w:rsidRPr="00AF370A">
            <w:rPr>
              <w:rFonts w:ascii="Segoe Pro" w:eastAsia="Calibri" w:hAnsi="Segoe Pro"/>
              <w:b/>
              <w:color w:val="000000"/>
            </w:rPr>
            <w:t>Term</w:t>
          </w:r>
          <w:r w:rsidR="00BF1D71" w:rsidRPr="00AF370A">
            <w:rPr>
              <w:rFonts w:ascii="Segoe Pro" w:eastAsia="Calibri" w:hAnsi="Segoe Pro"/>
              <w:b/>
              <w:color w:val="000000"/>
            </w:rPr>
            <w:t xml:space="preserve"> </w:t>
          </w:r>
          <w:r w:rsidR="0010596D" w:rsidRPr="00AF370A">
            <w:rPr>
              <w:rFonts w:ascii="Segoe Pro" w:eastAsia="Calibri" w:hAnsi="Segoe Pro"/>
              <w:b/>
              <w:color w:val="000000"/>
            </w:rPr>
            <w:t>and expiration</w:t>
          </w:r>
          <w:r w:rsidRPr="00AF370A">
            <w:rPr>
              <w:rFonts w:ascii="Segoe Pro" w:eastAsia="Calibri" w:hAnsi="Segoe Pro"/>
              <w:b/>
              <w:color w:val="000000"/>
            </w:rPr>
            <w:t xml:space="preserve">.  </w:t>
          </w:r>
          <w:r w:rsidR="00EC517B" w:rsidRPr="00AF370A">
            <w:rPr>
              <w:rFonts w:ascii="Segoe Pro" w:eastAsia="Calibri" w:hAnsi="Segoe Pro"/>
              <w:color w:val="000000"/>
            </w:rPr>
            <w:t>This agreement will expire the last day of the month, thirty-six (36) full calendar months from the Effective Date.  We will remind you in advance of the expiration date and provide you with information about how you may renew your Subscription.</w:t>
          </w:r>
        </w:p>
        <w:p w14:paraId="7F224F7D" w14:textId="7EC42ED1" w:rsidR="004F4D1A" w:rsidRPr="002C1687" w:rsidRDefault="002C1687" w:rsidP="002C1687">
          <w:pPr>
            <w:pStyle w:val="ListParagraph"/>
            <w:numPr>
              <w:ilvl w:val="0"/>
              <w:numId w:val="12"/>
            </w:numPr>
            <w:rPr>
              <w:rFonts w:ascii="Kaiti SC" w:hAnsi="Kaiti SC"/>
              <w:color w:val="000000"/>
            </w:rPr>
          </w:pPr>
          <w:r w:rsidRPr="002C1687">
            <w:rPr>
              <w:rFonts w:ascii="Kaiti SC" w:hAnsi="Kaiti SC"/>
              <w:b/>
              <w:bCs/>
              <w:color w:val="000000"/>
            </w:rPr>
            <w:t>Extended Service Term.</w:t>
          </w:r>
          <w:r w:rsidRPr="002C1687">
            <w:rPr>
              <w:rFonts w:ascii="Kaiti SC" w:hAnsi="Kaiti SC"/>
              <w:color w:val="000000"/>
            </w:rPr>
            <w:t> If you have not renewed a new agreement prior to the Expiration Date. You may request to extend your access to Services before the Expiration Date. Upon acceptance, your access to Services will continue month-to-month in accordance with the terms of this agreement for up to three (3) months  (“Extended Term”). During the Extended Term, Services will be invoiced monthly at the then-current Service rates.</w:t>
          </w:r>
        </w:p>
        <w:p w14:paraId="5E14960A" w14:textId="77777777" w:rsidR="00C73C23" w:rsidRPr="00AF370A" w:rsidRDefault="00E749E5" w:rsidP="00C73C23">
          <w:pPr>
            <w:pStyle w:val="Normal11"/>
            <w:keepNext/>
            <w:numPr>
              <w:ilvl w:val="0"/>
              <w:numId w:val="12"/>
            </w:numPr>
            <w:spacing w:after="60" w:line="216" w:lineRule="auto"/>
            <w:jc w:val="left"/>
            <w:rPr>
              <w:rFonts w:ascii="Segoe Pro" w:eastAsia="Calibri" w:hAnsi="Segoe Pro"/>
              <w:color w:val="000000"/>
            </w:rPr>
          </w:pPr>
          <w:r w:rsidRPr="00AF370A">
            <w:rPr>
              <w:rFonts w:ascii="Segoe Pro" w:eastAsia="Calibri" w:hAnsi="Segoe Pro"/>
              <w:b/>
              <w:color w:val="000000"/>
            </w:rPr>
            <w:t xml:space="preserve">Termination for cause.  </w:t>
          </w:r>
          <w:r w:rsidRPr="00AF370A">
            <w:rPr>
              <w:rFonts w:ascii="Segoe Pro" w:eastAsia="Calibri" w:hAnsi="Segoe Pro"/>
              <w:color w:val="000000"/>
            </w:rPr>
            <w:t>Without limiting other remedies it may have, either party may terminate this Agreement on 30 days’ notice for material breach if the other party fails to cure the breach within the 30-day notice period. Upon such termination, the following will apply:</w:t>
          </w:r>
        </w:p>
        <w:p w14:paraId="56CCE003" w14:textId="77777777" w:rsidR="00C73C23" w:rsidRPr="00AF370A" w:rsidRDefault="00E749E5" w:rsidP="00C73C23">
          <w:pPr>
            <w:pStyle w:val="Normal11"/>
            <w:numPr>
              <w:ilvl w:val="0"/>
              <w:numId w:val="13"/>
            </w:numPr>
            <w:spacing w:before="60" w:line="216" w:lineRule="auto"/>
            <w:jc w:val="left"/>
            <w:rPr>
              <w:rFonts w:ascii="Segoe Pro" w:eastAsia="Calibri" w:hAnsi="Segoe Pro"/>
              <w:color w:val="000000"/>
            </w:rPr>
          </w:pPr>
          <w:r w:rsidRPr="00AF370A">
            <w:rPr>
              <w:rFonts w:ascii="Segoe Pro" w:eastAsia="Calibri" w:hAnsi="Segoe Pro"/>
              <w:color w:val="000000"/>
            </w:rPr>
            <w:t xml:space="preserve">All licenses granted under this Agreement will terminate immediately. </w:t>
          </w:r>
        </w:p>
        <w:p w14:paraId="0CBABFE4" w14:textId="77777777" w:rsidR="00C73C23" w:rsidRPr="00AF370A" w:rsidRDefault="00E749E5" w:rsidP="00C73C23">
          <w:pPr>
            <w:pStyle w:val="Normal11"/>
            <w:numPr>
              <w:ilvl w:val="0"/>
              <w:numId w:val="13"/>
            </w:numPr>
            <w:spacing w:before="60" w:line="216" w:lineRule="auto"/>
            <w:jc w:val="left"/>
            <w:rPr>
              <w:rFonts w:ascii="Segoe Pro" w:eastAsia="Calibri" w:hAnsi="Segoe Pro"/>
              <w:color w:val="000000"/>
            </w:rPr>
          </w:pPr>
          <w:r w:rsidRPr="00AF370A">
            <w:rPr>
              <w:rFonts w:ascii="Segoe Pro" w:eastAsia="Calibri" w:hAnsi="Segoe Pro"/>
              <w:color w:val="000000"/>
            </w:rPr>
            <w:t>All amounts due under any unpaid invoices shall become due and payable immediately. For Products billed periodically based on consumption, Customer must immediately pay for unpaid consumption as of the termination date.</w:t>
          </w:r>
        </w:p>
        <w:p w14:paraId="73603769" w14:textId="77777777" w:rsidR="00C73C23" w:rsidRPr="00AF370A" w:rsidRDefault="00E749E5" w:rsidP="00D626C6">
          <w:pPr>
            <w:pStyle w:val="Normal11"/>
            <w:numPr>
              <w:ilvl w:val="0"/>
              <w:numId w:val="13"/>
            </w:numPr>
            <w:spacing w:before="60" w:line="216" w:lineRule="auto"/>
            <w:jc w:val="left"/>
            <w:rPr>
              <w:rFonts w:ascii="Segoe Pro" w:eastAsia="Calibri" w:hAnsi="Segoe Pro"/>
              <w:color w:val="000000"/>
            </w:rPr>
          </w:pPr>
          <w:r w:rsidRPr="00AF370A">
            <w:rPr>
              <w:rFonts w:ascii="Segoe Pro" w:eastAsia="Calibri" w:hAnsi="Segoe Pro"/>
              <w:color w:val="000000"/>
            </w:rPr>
            <w:t xml:space="preserve">If </w:t>
          </w:r>
          <w:r w:rsidR="00C2497F" w:rsidRPr="00AF370A">
            <w:rPr>
              <w:rFonts w:ascii="Segoe Pro" w:eastAsia="Calibri" w:hAnsi="Segoe Pro"/>
              <w:color w:val="000000"/>
            </w:rPr>
            <w:t>21Vianet</w:t>
          </w:r>
          <w:r w:rsidRPr="00AF370A">
            <w:rPr>
              <w:rFonts w:ascii="Segoe Pro" w:eastAsia="Calibri" w:hAnsi="Segoe Pro"/>
              <w:color w:val="000000"/>
            </w:rPr>
            <w:t xml:space="preserve"> is </w:t>
          </w:r>
          <w:r w:rsidR="006D4C7B" w:rsidRPr="00AF370A">
            <w:rPr>
              <w:rFonts w:ascii="Segoe Pro" w:eastAsia="Calibri" w:hAnsi="Segoe Pro"/>
              <w:color w:val="000000"/>
            </w:rPr>
            <w:t xml:space="preserve">found to be </w:t>
          </w:r>
          <w:r w:rsidRPr="00AF370A">
            <w:rPr>
              <w:rFonts w:ascii="Segoe Pro" w:eastAsia="Calibri" w:hAnsi="Segoe Pro"/>
              <w:color w:val="000000"/>
            </w:rPr>
            <w:t xml:space="preserve">in breach, </w:t>
          </w:r>
          <w:r w:rsidR="00D626C6" w:rsidRPr="00AF370A">
            <w:rPr>
              <w:rFonts w:ascii="Segoe Pro" w:eastAsia="Calibri" w:hAnsi="Segoe Pro"/>
              <w:color w:val="000000"/>
            </w:rPr>
            <w:t>the Customer will receive its choice of either a refund of the outstanding balance of any unused portion of any amount paid in advance or a credit of such amount that would apply after the date of termination</w:t>
          </w:r>
        </w:p>
        <w:p w14:paraId="4D3AB014" w14:textId="0B54A360" w:rsidR="008358B9" w:rsidRPr="00AF370A" w:rsidRDefault="00E749E5" w:rsidP="00A03AF8">
          <w:pPr>
            <w:pStyle w:val="Normal11"/>
            <w:keepNext/>
            <w:numPr>
              <w:ilvl w:val="0"/>
              <w:numId w:val="12"/>
            </w:numPr>
            <w:spacing w:line="216" w:lineRule="auto"/>
            <w:jc w:val="left"/>
            <w:rPr>
              <w:rFonts w:ascii="Segoe Pro" w:eastAsia="Calibri" w:hAnsi="Segoe Pro"/>
              <w:color w:val="000000"/>
            </w:rPr>
          </w:pPr>
          <w:r w:rsidRPr="00AF370A">
            <w:rPr>
              <w:rFonts w:ascii="Segoe Pro" w:eastAsia="Calibri" w:hAnsi="Segoe Pro"/>
              <w:b/>
              <w:color w:val="000000"/>
            </w:rPr>
            <w:t xml:space="preserve">Suspension.  </w:t>
          </w:r>
          <w:r w:rsidR="00A93FCB" w:rsidRPr="00AF370A">
            <w:rPr>
              <w:rFonts w:ascii="Segoe Pro" w:eastAsia="Calibri" w:hAnsi="Segoe Pro"/>
              <w:color w:val="000000"/>
            </w:rPr>
            <w:t>21Viant</w:t>
          </w:r>
          <w:r w:rsidR="00A03AF8" w:rsidRPr="00AF370A">
            <w:rPr>
              <w:rFonts w:ascii="Segoe Pro" w:eastAsia="Calibri" w:hAnsi="Segoe Pro"/>
              <w:color w:val="000000"/>
            </w:rPr>
            <w:t xml:space="preserve"> may suspend use of an Online Service without terminating this Agreement during Customer’s violation of the Acceptable Use Policy (as described in the Use Rights), failure to respond to a claim of alleged infringement or failure to pay amounts due.</w:t>
          </w:r>
        </w:p>
        <w:p w14:paraId="5F81CFB2" w14:textId="77777777" w:rsidR="00866C6B" w:rsidRPr="00AF370A" w:rsidRDefault="00E749E5" w:rsidP="00B30FDF">
          <w:pPr>
            <w:pStyle w:val="Normal11"/>
            <w:keepNext/>
            <w:numPr>
              <w:ilvl w:val="0"/>
              <w:numId w:val="12"/>
            </w:numPr>
            <w:spacing w:line="216" w:lineRule="auto"/>
            <w:jc w:val="left"/>
          </w:pPr>
          <w:r w:rsidRPr="00AF370A">
            <w:rPr>
              <w:rFonts w:ascii="Segoe Pro" w:eastAsia="Calibri" w:hAnsi="Segoe Pro"/>
              <w:b/>
              <w:color w:val="000000"/>
            </w:rPr>
            <w:t xml:space="preserve">Termination for regulatory reasons.  </w:t>
          </w:r>
          <w:r w:rsidR="00C2497F" w:rsidRPr="00AF370A">
            <w:rPr>
              <w:rFonts w:ascii="Segoe Pro" w:eastAsia="Calibri" w:hAnsi="Segoe Pro"/>
              <w:color w:val="000000"/>
            </w:rPr>
            <w:t>21Vianet</w:t>
          </w:r>
          <w:r w:rsidRPr="00AF370A">
            <w:rPr>
              <w:rFonts w:ascii="Segoe Pro" w:eastAsia="Calibri" w:hAnsi="Segoe Pro"/>
              <w:color w:val="000000"/>
            </w:rPr>
            <w:t xml:space="preserve"> may modify, discontinue, or terminate a Product in </w:t>
          </w:r>
          <w:r w:rsidR="00E06F83" w:rsidRPr="00AF370A">
            <w:rPr>
              <w:rFonts w:ascii="Segoe Pro" w:eastAsia="Calibri" w:hAnsi="Segoe Pro"/>
              <w:color w:val="000000"/>
            </w:rPr>
            <w:t xml:space="preserve">the mainland of People’s Republic of China </w:t>
          </w:r>
          <w:r w:rsidRPr="00AF370A">
            <w:rPr>
              <w:rFonts w:ascii="Segoe Pro" w:eastAsia="Calibri" w:hAnsi="Segoe Pro"/>
              <w:color w:val="000000"/>
            </w:rPr>
            <w:t xml:space="preserve">where there is any current or future </w:t>
          </w:r>
          <w:r w:rsidR="00A45195" w:rsidRPr="00AF370A">
            <w:rPr>
              <w:rFonts w:ascii="Segoe Pro" w:eastAsia="Calibri" w:hAnsi="Segoe Pro"/>
              <w:color w:val="000000"/>
            </w:rPr>
            <w:t xml:space="preserve">law, </w:t>
          </w:r>
          <w:r w:rsidRPr="00AF370A">
            <w:rPr>
              <w:rFonts w:ascii="Segoe Pro" w:eastAsia="Calibri" w:hAnsi="Segoe Pro"/>
              <w:color w:val="000000"/>
            </w:rPr>
            <w:t xml:space="preserve">government regulation, obligation, or other requirement, that (1) is not generally applicable to businesses operating there; (2) presents a hardship for </w:t>
          </w:r>
          <w:r w:rsidR="00C2497F" w:rsidRPr="00AF370A">
            <w:rPr>
              <w:rFonts w:ascii="Segoe Pro" w:eastAsia="Calibri" w:hAnsi="Segoe Pro"/>
              <w:color w:val="000000"/>
            </w:rPr>
            <w:t>21Vianet</w:t>
          </w:r>
          <w:r w:rsidRPr="00AF370A">
            <w:rPr>
              <w:rFonts w:ascii="Segoe Pro" w:eastAsia="Calibri" w:hAnsi="Segoe Pro"/>
              <w:color w:val="000000"/>
            </w:rPr>
            <w:t xml:space="preserve"> to continue offering the Product without modification; or (3) causes </w:t>
          </w:r>
          <w:r w:rsidR="00C2497F" w:rsidRPr="00AF370A">
            <w:rPr>
              <w:rFonts w:ascii="Segoe Pro" w:eastAsia="Calibri" w:hAnsi="Segoe Pro"/>
              <w:color w:val="000000"/>
            </w:rPr>
            <w:t>21Vianet</w:t>
          </w:r>
          <w:r w:rsidRPr="00AF370A">
            <w:rPr>
              <w:rFonts w:ascii="Segoe Pro" w:eastAsia="Calibri" w:hAnsi="Segoe Pro"/>
              <w:color w:val="000000"/>
            </w:rPr>
            <w:t xml:space="preserve"> to believe these terms or the Product may conflict with any such</w:t>
          </w:r>
          <w:r w:rsidR="00DD09EF" w:rsidRPr="00AF370A">
            <w:rPr>
              <w:rFonts w:ascii="Segoe Pro" w:eastAsia="Calibri" w:hAnsi="Segoe Pro"/>
              <w:color w:val="000000"/>
            </w:rPr>
            <w:t xml:space="preserve"> law,</w:t>
          </w:r>
          <w:r w:rsidRPr="00AF370A">
            <w:rPr>
              <w:rFonts w:ascii="Segoe Pro" w:eastAsia="Calibri" w:hAnsi="Segoe Pro"/>
              <w:color w:val="000000"/>
            </w:rPr>
            <w:t xml:space="preserve"> regulation, obligation, or requirement.  If </w:t>
          </w:r>
          <w:r w:rsidR="00C2497F" w:rsidRPr="00AF370A">
            <w:rPr>
              <w:rFonts w:ascii="Segoe Pro" w:eastAsia="Calibri" w:hAnsi="Segoe Pro"/>
              <w:color w:val="000000"/>
            </w:rPr>
            <w:t>21Vianet</w:t>
          </w:r>
          <w:r w:rsidRPr="00AF370A">
            <w:rPr>
              <w:rFonts w:ascii="Segoe Pro" w:eastAsia="Calibri" w:hAnsi="Segoe Pro"/>
              <w:color w:val="000000"/>
            </w:rPr>
            <w:t xml:space="preserve"> terminates a subscription for regulatory reasons, Customer will receive, as its sole remedy,</w:t>
          </w:r>
          <w:r w:rsidR="003F19D8" w:rsidRPr="00AF370A">
            <w:rPr>
              <w:rFonts w:ascii="Segoe Pro" w:eastAsia="Calibri" w:hAnsi="Segoe Pro"/>
              <w:color w:val="000000"/>
            </w:rPr>
            <w:t xml:space="preserve"> </w:t>
          </w:r>
          <w:r w:rsidR="002A2A17" w:rsidRPr="00AF370A">
            <w:rPr>
              <w:rFonts w:ascii="Segoe Pro" w:eastAsia="Calibri" w:hAnsi="Segoe Pro"/>
              <w:color w:val="000000"/>
            </w:rPr>
            <w:t>a</w:t>
          </w:r>
          <w:r w:rsidR="003F19D8" w:rsidRPr="00AF370A">
            <w:rPr>
              <w:rFonts w:ascii="Segoe Pro" w:eastAsia="Calibri" w:hAnsi="Segoe Pro"/>
              <w:color w:val="000000"/>
            </w:rPr>
            <w:t xml:space="preserve"> choice of</w:t>
          </w:r>
          <w:r w:rsidRPr="00AF370A">
            <w:rPr>
              <w:rFonts w:ascii="Segoe Pro" w:eastAsia="Calibri" w:hAnsi="Segoe Pro"/>
              <w:color w:val="000000"/>
            </w:rPr>
            <w:t xml:space="preserve"> a credit for </w:t>
          </w:r>
          <w:r w:rsidR="003F19D8" w:rsidRPr="00AF370A">
            <w:rPr>
              <w:rFonts w:ascii="Segoe Pro" w:eastAsia="Calibri" w:hAnsi="Segoe Pro"/>
              <w:color w:val="000000"/>
            </w:rPr>
            <w:t xml:space="preserve">or a refund of, </w:t>
          </w:r>
          <w:r w:rsidRPr="00AF370A">
            <w:rPr>
              <w:rFonts w:ascii="Segoe Pro" w:eastAsia="Calibri" w:hAnsi="Segoe Pro"/>
              <w:color w:val="000000"/>
            </w:rPr>
            <w:t xml:space="preserve">any subscription fees, including unused consumption, paid in advance for any usage period after the termination date. </w:t>
          </w:r>
        </w:p>
      </w:sdtContent>
    </w:sdt>
    <w:p w14:paraId="1209D71A" w14:textId="77777777" w:rsidR="00197D85" w:rsidRPr="00AF370A" w:rsidRDefault="005F5024" w:rsidP="00C3355B">
      <w:pPr>
        <w:pStyle w:val="Normal11"/>
        <w:spacing w:before="0" w:after="160" w:line="259" w:lineRule="auto"/>
        <w:jc w:val="left"/>
      </w:pPr>
    </w:p>
    <w:sdt>
      <w:sdtPr>
        <w:rPr>
          <w:rFonts w:asciiTheme="minorHAnsi" w:hAnsiTheme="minorHAnsi" w:cstheme="minorBidi"/>
          <w:b w:val="0"/>
          <w:bCs w:val="0"/>
          <w:i w:val="0"/>
          <w:iCs w:val="0"/>
          <w:sz w:val="20"/>
          <w:szCs w:val="20"/>
        </w:rPr>
        <w:alias w:val="Miscellaneous_general"/>
        <w:tag w:val="Miscellaneous_general"/>
        <w:id w:val="-271314219"/>
        <w:placeholder>
          <w:docPart w:val="F0EDBE5B42D94F3EA77186A90FFE0CC9"/>
        </w:placeholder>
      </w:sdtPr>
      <w:sdtEndPr/>
      <w:sdtContent>
        <w:p w14:paraId="1E8DC874" w14:textId="77777777" w:rsidR="003971ED" w:rsidRPr="00AF370A" w:rsidRDefault="00E749E5" w:rsidP="00BC5023">
          <w:pPr>
            <w:pStyle w:val="HeadingsMPSA7"/>
            <w:spacing w:before="120"/>
            <w:rPr>
              <w:rFonts w:ascii="Segoe Pro" w:hAnsi="Segoe Pro"/>
            </w:rPr>
          </w:pPr>
          <w:r w:rsidRPr="00AF370A">
            <w:rPr>
              <w:rFonts w:ascii="Segoe Pro" w:hAnsi="Segoe Pro"/>
            </w:rPr>
            <w:t>Miscellaneous.</w:t>
          </w:r>
        </w:p>
        <w:p w14:paraId="404FD2F9" w14:textId="77777777" w:rsidR="003971ED" w:rsidRPr="00AF370A" w:rsidRDefault="00E749E5" w:rsidP="00BC5023">
          <w:pPr>
            <w:pStyle w:val="Normal12"/>
            <w:keepNext/>
            <w:numPr>
              <w:ilvl w:val="0"/>
              <w:numId w:val="14"/>
            </w:numPr>
            <w:spacing w:line="216" w:lineRule="auto"/>
            <w:ind w:left="360"/>
            <w:jc w:val="left"/>
            <w:rPr>
              <w:rFonts w:ascii="Segoe Pro" w:eastAsia="Calibri" w:hAnsi="Segoe Pro"/>
              <w:bCs/>
              <w:color w:val="000000"/>
            </w:rPr>
          </w:pPr>
          <w:r w:rsidRPr="00AF370A">
            <w:rPr>
              <w:rFonts w:ascii="Segoe Pro" w:eastAsia="Calibri" w:hAnsi="Segoe Pro"/>
              <w:b/>
              <w:bCs/>
              <w:color w:val="000000"/>
            </w:rPr>
            <w:t xml:space="preserve">Independent contractors.  </w:t>
          </w:r>
          <w:r w:rsidRPr="00AF370A">
            <w:rPr>
              <w:rFonts w:ascii="Segoe Pro" w:eastAsia="Calibri" w:hAnsi="Segoe Pro"/>
              <w:bCs/>
              <w:color w:val="000000"/>
            </w:rPr>
            <w:t xml:space="preserve">The parties are independent contractors. Customer and </w:t>
          </w:r>
          <w:r w:rsidR="00C2497F" w:rsidRPr="00AF370A">
            <w:rPr>
              <w:rFonts w:ascii="Segoe Pro" w:eastAsia="Calibri" w:hAnsi="Segoe Pro"/>
              <w:bCs/>
              <w:color w:val="000000"/>
            </w:rPr>
            <w:t>21Vianet</w:t>
          </w:r>
          <w:r w:rsidRPr="00AF370A">
            <w:rPr>
              <w:rFonts w:ascii="Segoe Pro" w:eastAsia="Calibri" w:hAnsi="Segoe Pro"/>
              <w:bCs/>
              <w:color w:val="000000"/>
            </w:rPr>
            <w:t xml:space="preserve"> each may develop products independently without using the other’s Confidential Information.</w:t>
          </w:r>
        </w:p>
        <w:p w14:paraId="515D6336" w14:textId="77777777" w:rsidR="003971ED" w:rsidRPr="00AF370A" w:rsidRDefault="00E749E5" w:rsidP="00C65E3A">
          <w:pPr>
            <w:pStyle w:val="Normal12"/>
            <w:numPr>
              <w:ilvl w:val="0"/>
              <w:numId w:val="14"/>
            </w:numPr>
            <w:spacing w:line="216" w:lineRule="auto"/>
            <w:ind w:left="360"/>
            <w:jc w:val="left"/>
            <w:rPr>
              <w:rFonts w:ascii="Segoe Pro" w:eastAsia="Calibri" w:hAnsi="Segoe Pro"/>
              <w:bCs/>
              <w:color w:val="000000"/>
            </w:rPr>
          </w:pPr>
          <w:r w:rsidRPr="00AF370A">
            <w:rPr>
              <w:rFonts w:ascii="Segoe Pro" w:eastAsia="Calibri" w:hAnsi="Segoe Pro"/>
              <w:b/>
              <w:bCs/>
              <w:color w:val="000000"/>
            </w:rPr>
            <w:t>Agreement not exclusive.</w:t>
          </w:r>
          <w:r w:rsidRPr="00AF370A">
            <w:rPr>
              <w:rFonts w:ascii="Segoe Pro" w:eastAsia="Calibri" w:hAnsi="Segoe Pro"/>
              <w:bCs/>
              <w:color w:val="000000"/>
            </w:rPr>
            <w:t xml:space="preserve">  Customer is free to enter into agreements to license, use, and promote the products and services of others.</w:t>
          </w:r>
        </w:p>
        <w:p w14:paraId="06B3F6C5" w14:textId="77777777" w:rsidR="003971ED" w:rsidRPr="00AF370A" w:rsidRDefault="00E749E5" w:rsidP="00C65E3A">
          <w:pPr>
            <w:pStyle w:val="Normal12"/>
            <w:numPr>
              <w:ilvl w:val="0"/>
              <w:numId w:val="14"/>
            </w:numPr>
            <w:spacing w:line="216" w:lineRule="auto"/>
            <w:ind w:left="360"/>
            <w:jc w:val="left"/>
            <w:rPr>
              <w:rFonts w:ascii="Segoe Pro" w:eastAsia="Calibri" w:hAnsi="Segoe Pro"/>
              <w:color w:val="000000"/>
            </w:rPr>
          </w:pPr>
          <w:r w:rsidRPr="00AF370A">
            <w:rPr>
              <w:rFonts w:ascii="Segoe Pro" w:eastAsia="Calibri" w:hAnsi="Segoe Pro"/>
              <w:b/>
              <w:color w:val="000000"/>
            </w:rPr>
            <w:t xml:space="preserve">Amendments.  </w:t>
          </w:r>
          <w:r w:rsidRPr="00AF370A">
            <w:rPr>
              <w:rFonts w:ascii="Segoe Pro" w:eastAsia="Calibri" w:hAnsi="Segoe Pro"/>
              <w:color w:val="000000"/>
            </w:rPr>
            <w:t xml:space="preserve"> </w:t>
          </w:r>
          <w:r w:rsidR="00C2497F" w:rsidRPr="00AF370A">
            <w:rPr>
              <w:rFonts w:ascii="Segoe Pro" w:eastAsia="Calibri" w:hAnsi="Segoe Pro"/>
              <w:color w:val="000000"/>
            </w:rPr>
            <w:t>21Vianet</w:t>
          </w:r>
          <w:r w:rsidRPr="00AF370A">
            <w:rPr>
              <w:rFonts w:ascii="Segoe Pro" w:eastAsia="Calibri" w:hAnsi="Segoe Pro"/>
              <w:color w:val="000000"/>
            </w:rPr>
            <w:t xml:space="preserve"> may modify this Agreement from time to time. Changes to the Use Rights will apply as provided in this Agreement. Changes to other terms will not apply until Customer accepts them. </w:t>
          </w:r>
          <w:r w:rsidR="00C2497F" w:rsidRPr="00AF370A">
            <w:rPr>
              <w:rFonts w:ascii="Segoe Pro" w:eastAsia="Calibri" w:hAnsi="Segoe Pro"/>
              <w:color w:val="000000"/>
            </w:rPr>
            <w:t>21Vianet</w:t>
          </w:r>
          <w:r w:rsidRPr="00AF370A">
            <w:rPr>
              <w:rFonts w:ascii="Segoe Pro" w:eastAsia="Calibri" w:hAnsi="Segoe Pro"/>
              <w:color w:val="000000"/>
            </w:rPr>
            <w:t xml:space="preserve"> may require Customer to accept revised or additional terms before processing a new order. </w:t>
          </w:r>
          <w:r w:rsidRPr="00AF370A">
            <w:rPr>
              <w:rFonts w:ascii="Segoe Pro" w:eastAsia="Calibri" w:hAnsi="Segoe Pro"/>
              <w:color w:val="auto"/>
            </w:rPr>
            <w:t>Any additional or conflicting terms and conditions contained in a purchase order or otherwise presented by Customer are expressly rejected and will not apply.</w:t>
          </w:r>
          <w:r w:rsidRPr="00AF370A">
            <w:rPr>
              <w:rFonts w:ascii="Segoe Pro" w:eastAsia="Calibri" w:hAnsi="Segoe Pro"/>
              <w:color w:val="000000"/>
            </w:rPr>
            <w:t xml:space="preserve">  </w:t>
          </w:r>
        </w:p>
        <w:p w14:paraId="410EA97A" w14:textId="77777777" w:rsidR="00A27C79" w:rsidRPr="00AF370A" w:rsidRDefault="00E749E5" w:rsidP="00E5024B">
          <w:pPr>
            <w:pStyle w:val="Normal12"/>
            <w:numPr>
              <w:ilvl w:val="0"/>
              <w:numId w:val="14"/>
            </w:numPr>
            <w:spacing w:line="216" w:lineRule="auto"/>
            <w:ind w:left="360"/>
            <w:jc w:val="left"/>
            <w:rPr>
              <w:rFonts w:ascii="Segoe Pro" w:eastAsia="Calibri" w:hAnsi="Segoe Pro"/>
              <w:b/>
              <w:color w:val="000000"/>
            </w:rPr>
          </w:pPr>
          <w:r w:rsidRPr="00AF370A">
            <w:rPr>
              <w:rFonts w:ascii="Segoe Pro" w:eastAsia="Calibri" w:hAnsi="Segoe Pro"/>
              <w:b/>
              <w:color w:val="000000"/>
            </w:rPr>
            <w:t xml:space="preserve">Assignment.  </w:t>
          </w:r>
          <w:r w:rsidRPr="00AF370A">
            <w:rPr>
              <w:rFonts w:ascii="Segoe Pro" w:eastAsia="Calibri" w:hAnsi="Segoe Pro"/>
              <w:color w:val="000000"/>
            </w:rPr>
            <w:t xml:space="preserve">Either party may assign this Agreement to an Affiliate, but it must notify the other party in writing of the assignment.  Customer consents to the assignment to an Affiliate or third party, without prior notice, of any rights </w:t>
          </w:r>
          <w:r w:rsidR="00C2497F" w:rsidRPr="00AF370A">
            <w:rPr>
              <w:rFonts w:ascii="Segoe Pro" w:eastAsia="Calibri" w:hAnsi="Segoe Pro"/>
              <w:color w:val="000000"/>
            </w:rPr>
            <w:t>21Vianet</w:t>
          </w:r>
          <w:r w:rsidRPr="00AF370A">
            <w:rPr>
              <w:rFonts w:ascii="Segoe Pro" w:eastAsia="Calibri" w:hAnsi="Segoe Pro"/>
              <w:color w:val="000000"/>
            </w:rPr>
            <w:t xml:space="preserve"> may have under this Agreement to receive payment and enforce Customer's payment obligations, and all assignees may further assign such rights without further consent. </w:t>
          </w:r>
          <w:proofErr w:type="gramStart"/>
          <w:r w:rsidR="000B67DF" w:rsidRPr="00AF370A">
            <w:rPr>
              <w:rFonts w:ascii="Segoe Pro" w:eastAsia="Calibri" w:hAnsi="Segoe Pro"/>
              <w:color w:val="000000"/>
            </w:rPr>
            <w:t>In the event that</w:t>
          </w:r>
          <w:proofErr w:type="gramEnd"/>
          <w:r w:rsidR="000B67DF" w:rsidRPr="00AF370A">
            <w:rPr>
              <w:rFonts w:ascii="Segoe Pro" w:eastAsia="Calibri" w:hAnsi="Segoe Pro"/>
              <w:color w:val="000000"/>
            </w:rPr>
            <w:t xml:space="preserve"> 21Vianet’s right to continue providing Products under this Agreement ends, 21Vianet may assign this agreement to another unaffiliated entity with forty-five (45) days’ notice to Customer.  If Customer objects to assignment to the new entity, Customer may terminate this </w:t>
          </w:r>
          <w:r w:rsidR="006D4C7B" w:rsidRPr="00AF370A">
            <w:rPr>
              <w:rFonts w:ascii="Segoe Pro" w:eastAsia="Calibri" w:hAnsi="Segoe Pro"/>
              <w:color w:val="000000"/>
            </w:rPr>
            <w:t>A</w:t>
          </w:r>
          <w:r w:rsidR="000B67DF" w:rsidRPr="00AF370A">
            <w:rPr>
              <w:rFonts w:ascii="Segoe Pro" w:eastAsia="Calibri" w:hAnsi="Segoe Pro"/>
              <w:color w:val="000000"/>
            </w:rPr>
            <w:t xml:space="preserve">greement and all </w:t>
          </w:r>
          <w:r w:rsidR="006D4C7B" w:rsidRPr="00AF370A">
            <w:rPr>
              <w:rFonts w:ascii="Segoe Pro" w:eastAsia="Calibri" w:hAnsi="Segoe Pro"/>
              <w:color w:val="000000"/>
            </w:rPr>
            <w:t xml:space="preserve">Online Services </w:t>
          </w:r>
          <w:r w:rsidR="000B67DF" w:rsidRPr="00AF370A">
            <w:rPr>
              <w:rFonts w:ascii="Segoe Pro" w:eastAsia="Calibri" w:hAnsi="Segoe Pro"/>
              <w:color w:val="000000"/>
            </w:rPr>
            <w:t xml:space="preserve">subscriptions (without accruing any early cancellation payments) by providing 21Vianet with notice before the end of the forty-five (45) day period. </w:t>
          </w:r>
          <w:r w:rsidR="006D4C7B" w:rsidRPr="00AF370A">
            <w:rPr>
              <w:rFonts w:ascii="Segoe Pro" w:eastAsia="Calibri" w:hAnsi="Segoe Pro"/>
              <w:color w:val="000000"/>
            </w:rPr>
            <w:t xml:space="preserve">Customer agrees that this will be the sole remedy of Customer in such scenario and hereby waives </w:t>
          </w:r>
          <w:proofErr w:type="gramStart"/>
          <w:r w:rsidR="006D4C7B" w:rsidRPr="00AF370A">
            <w:rPr>
              <w:rFonts w:ascii="Segoe Pro" w:eastAsia="Calibri" w:hAnsi="Segoe Pro"/>
              <w:color w:val="000000"/>
            </w:rPr>
            <w:t>any and all</w:t>
          </w:r>
          <w:proofErr w:type="gramEnd"/>
          <w:r w:rsidR="006D4C7B" w:rsidRPr="00AF370A">
            <w:rPr>
              <w:rFonts w:ascii="Segoe Pro" w:eastAsia="Calibri" w:hAnsi="Segoe Pro"/>
              <w:color w:val="000000"/>
            </w:rPr>
            <w:t xml:space="preserve"> claims that it may otherwise have against 21 Vianet. </w:t>
          </w:r>
          <w:r w:rsidRPr="00AF370A">
            <w:rPr>
              <w:rFonts w:ascii="Segoe Pro" w:eastAsia="Calibri" w:hAnsi="Segoe Pro"/>
              <w:color w:val="000000"/>
            </w:rPr>
            <w:t xml:space="preserve">Any other proposed </w:t>
          </w:r>
          <w:r w:rsidRPr="00AF370A">
            <w:rPr>
              <w:rFonts w:ascii="Segoe Pro" w:eastAsia="Calibri" w:hAnsi="Segoe Pro"/>
              <w:color w:val="000000"/>
            </w:rPr>
            <w:lastRenderedPageBreak/>
            <w:t>assignment of this Agreement must be approved by the non-assigning party in writing. Assignment will not relieve the assigning party of its obligations under the assigned Agreement. Any attempted assignment without required approval will be void.</w:t>
          </w:r>
        </w:p>
        <w:p w14:paraId="6A8872DA" w14:textId="02BEF83A" w:rsidR="004141F0" w:rsidRPr="00AF370A" w:rsidRDefault="00D934B6" w:rsidP="00C65E3A">
          <w:pPr>
            <w:pStyle w:val="Normal12"/>
            <w:numPr>
              <w:ilvl w:val="0"/>
              <w:numId w:val="14"/>
            </w:numPr>
            <w:spacing w:line="216" w:lineRule="auto"/>
            <w:ind w:left="360"/>
            <w:jc w:val="left"/>
            <w:rPr>
              <w:rFonts w:ascii="Segoe Pro" w:eastAsia="Calibri" w:hAnsi="Segoe Pro"/>
              <w:color w:val="000000"/>
            </w:rPr>
          </w:pPr>
          <w:r w:rsidRPr="00AF370A">
            <w:rPr>
              <w:rFonts w:ascii="Segoe Pro" w:eastAsia="Calibri" w:hAnsi="Segoe Pro"/>
              <w:bCs/>
              <w:color w:val="000000"/>
            </w:rPr>
            <w:t>Compliance with Export Control Laws</w:t>
          </w:r>
          <w:r w:rsidR="00E749E5" w:rsidRPr="00AF370A">
            <w:rPr>
              <w:rFonts w:ascii="Segoe Pro" w:eastAsia="Calibri" w:hAnsi="Segoe Pro"/>
              <w:b/>
              <w:bCs/>
              <w:color w:val="000000"/>
            </w:rPr>
            <w:t xml:space="preserve">.  </w:t>
          </w:r>
          <w:r w:rsidRPr="00AF370A">
            <w:rPr>
              <w:rFonts w:ascii="Segoe Pro" w:eastAsia="Calibri" w:hAnsi="Segoe Pro"/>
              <w:bCs/>
              <w:color w:val="000000"/>
            </w:rPr>
            <w:t xml:space="preserve">Customer acknowledges that </w:t>
          </w:r>
          <w:r w:rsidR="00E749E5" w:rsidRPr="00AF370A">
            <w:rPr>
              <w:rFonts w:ascii="Segoe Pro" w:eastAsia="Calibri" w:hAnsi="Segoe Pro"/>
              <w:bCs/>
              <w:color w:val="000000"/>
            </w:rPr>
            <w:t xml:space="preserve">Products </w:t>
          </w:r>
          <w:r w:rsidR="00387CBF" w:rsidRPr="00AF370A">
            <w:rPr>
              <w:rFonts w:ascii="Segoe Pro" w:eastAsia="Calibri" w:hAnsi="Segoe Pro"/>
              <w:bCs/>
              <w:color w:val="000000"/>
            </w:rPr>
            <w:t xml:space="preserve">based on technology licensed </w:t>
          </w:r>
          <w:r w:rsidR="00B30FDF" w:rsidRPr="00AF370A">
            <w:rPr>
              <w:rFonts w:ascii="Segoe Pro" w:eastAsia="Calibri" w:hAnsi="Segoe Pro"/>
              <w:bCs/>
              <w:color w:val="000000"/>
            </w:rPr>
            <w:t>from</w:t>
          </w:r>
          <w:r w:rsidR="00387CBF" w:rsidRPr="00AF370A">
            <w:rPr>
              <w:rFonts w:ascii="Segoe Pro" w:eastAsia="Calibri" w:hAnsi="Segoe Pro"/>
              <w:bCs/>
              <w:color w:val="000000"/>
            </w:rPr>
            <w:t xml:space="preserve"> Microsoft</w:t>
          </w:r>
          <w:r w:rsidR="00B30FDF" w:rsidRPr="00AF370A">
            <w:rPr>
              <w:rFonts w:ascii="Segoe Pro" w:eastAsia="Calibri" w:hAnsi="Segoe Pro"/>
              <w:bCs/>
              <w:color w:val="000000"/>
            </w:rPr>
            <w:t xml:space="preserve"> a</w:t>
          </w:r>
          <w:r w:rsidR="00436FF8" w:rsidRPr="00AF370A">
            <w:rPr>
              <w:rFonts w:ascii="Segoe Pro" w:eastAsia="Calibri" w:hAnsi="Segoe Pro"/>
              <w:bCs/>
              <w:color w:val="000000"/>
            </w:rPr>
            <w:t>re</w:t>
          </w:r>
          <w:r w:rsidR="007907E8" w:rsidRPr="00AF370A">
            <w:rPr>
              <w:rFonts w:ascii="Segoe Pro" w:eastAsia="Calibri" w:hAnsi="Segoe Pro"/>
              <w:bCs/>
              <w:color w:val="000000"/>
            </w:rPr>
            <w:t xml:space="preserve"> </w:t>
          </w:r>
          <w:r w:rsidR="00E749E5" w:rsidRPr="00AF370A">
            <w:rPr>
              <w:rFonts w:ascii="Segoe Pro" w:eastAsia="Calibri" w:hAnsi="Segoe Pro"/>
              <w:bCs/>
              <w:color w:val="000000"/>
            </w:rPr>
            <w:t>subject to</w:t>
          </w:r>
          <w:r w:rsidRPr="00AF370A">
            <w:rPr>
              <w:rFonts w:ascii="Segoe Pro" w:eastAsia="Calibri" w:hAnsi="Segoe Pro"/>
              <w:bCs/>
              <w:color w:val="000000"/>
            </w:rPr>
            <w:t xml:space="preserve"> export control laws and regulations</w:t>
          </w:r>
          <w:r w:rsidR="00E749E5" w:rsidRPr="00AF370A">
            <w:rPr>
              <w:rFonts w:ascii="Segoe Pro" w:eastAsia="Calibri" w:hAnsi="Segoe Pro"/>
              <w:bCs/>
              <w:color w:val="000000"/>
            </w:rPr>
            <w:t xml:space="preserve">. Customer must comply with all applicable international and national laws, including </w:t>
          </w:r>
          <w:r w:rsidR="00436FF8" w:rsidRPr="00AF370A">
            <w:rPr>
              <w:rFonts w:ascii="Segoe Pro" w:eastAsia="Calibri" w:hAnsi="Segoe Pro"/>
              <w:bCs/>
              <w:color w:val="000000"/>
            </w:rPr>
            <w:t xml:space="preserve">but not limited to </w:t>
          </w:r>
          <w:r w:rsidR="00E749E5" w:rsidRPr="00AF370A">
            <w:rPr>
              <w:rFonts w:ascii="Segoe Pro" w:eastAsia="Calibri" w:hAnsi="Segoe Pro"/>
              <w:bCs/>
              <w:color w:val="000000"/>
            </w:rPr>
            <w:t xml:space="preserve">the International Traffic in Arms Regulations, </w:t>
          </w:r>
          <w:r w:rsidR="0006738E" w:rsidRPr="00AF370A">
            <w:rPr>
              <w:rFonts w:ascii="Segoe Pro" w:eastAsia="Calibri" w:hAnsi="Segoe Pro"/>
              <w:bCs/>
              <w:color w:val="000000"/>
            </w:rPr>
            <w:t xml:space="preserve">the U.S. Export Administration Regulations, </w:t>
          </w:r>
          <w:r w:rsidR="00E749E5" w:rsidRPr="00AF370A">
            <w:rPr>
              <w:rFonts w:ascii="Segoe Pro" w:eastAsia="Calibri" w:hAnsi="Segoe Pro"/>
              <w:bCs/>
              <w:color w:val="000000"/>
            </w:rPr>
            <w:t xml:space="preserve">and end-user, end use and destination restrictions by U.S. and other governments related to </w:t>
          </w:r>
          <w:r w:rsidR="00C2497F" w:rsidRPr="00AF370A">
            <w:rPr>
              <w:rFonts w:ascii="Segoe Pro" w:eastAsia="Calibri" w:hAnsi="Segoe Pro"/>
              <w:bCs/>
              <w:color w:val="000000"/>
            </w:rPr>
            <w:t>21Vianet</w:t>
          </w:r>
          <w:r w:rsidR="002F19B8" w:rsidRPr="00AF370A">
            <w:rPr>
              <w:rFonts w:ascii="Segoe Pro" w:eastAsia="Calibri" w:hAnsi="Segoe Pro"/>
              <w:bCs/>
              <w:color w:val="000000"/>
            </w:rPr>
            <w:t xml:space="preserve"> and its licensor’s</w:t>
          </w:r>
          <w:r w:rsidR="00E749E5" w:rsidRPr="00AF370A">
            <w:rPr>
              <w:rFonts w:ascii="Segoe Pro" w:eastAsia="Calibri" w:hAnsi="Segoe Pro"/>
              <w:bCs/>
              <w:color w:val="000000"/>
            </w:rPr>
            <w:t xml:space="preserve"> products, services, and technologies.</w:t>
          </w:r>
          <w:r w:rsidRPr="00AF370A">
            <w:rPr>
              <w:rFonts w:ascii="Segoe Pro" w:eastAsia="Calibri" w:hAnsi="Segoe Pro"/>
              <w:bCs/>
              <w:color w:val="000000"/>
            </w:rPr>
            <w:t xml:space="preserve"> </w:t>
          </w:r>
        </w:p>
        <w:p w14:paraId="0FAB049E" w14:textId="77777777" w:rsidR="003971ED" w:rsidRPr="00AF370A" w:rsidRDefault="00E749E5" w:rsidP="00C65E3A">
          <w:pPr>
            <w:pStyle w:val="Normal12"/>
            <w:numPr>
              <w:ilvl w:val="0"/>
              <w:numId w:val="14"/>
            </w:numPr>
            <w:spacing w:line="216" w:lineRule="auto"/>
            <w:ind w:left="360"/>
            <w:jc w:val="left"/>
            <w:rPr>
              <w:rFonts w:ascii="Segoe Pro" w:eastAsia="Calibri" w:hAnsi="Segoe Pro"/>
              <w:bCs/>
              <w:color w:val="000000"/>
            </w:rPr>
          </w:pPr>
          <w:r w:rsidRPr="00AF370A">
            <w:rPr>
              <w:rFonts w:ascii="Segoe Pro" w:eastAsia="Calibri" w:hAnsi="Segoe Pro"/>
              <w:b/>
              <w:bCs/>
              <w:color w:val="000000"/>
            </w:rPr>
            <w:t>Severability.</w:t>
          </w:r>
          <w:r w:rsidRPr="00AF370A">
            <w:rPr>
              <w:rFonts w:ascii="Segoe Pro" w:eastAsia="Calibri" w:hAnsi="Segoe Pro"/>
              <w:bCs/>
              <w:color w:val="000000"/>
            </w:rPr>
            <w:t xml:space="preserve">  If any part of this Agreement is held to be unenforceable, the rest of the Agreement will remain in full force and effect.</w:t>
          </w:r>
        </w:p>
        <w:p w14:paraId="2EDCD8B2" w14:textId="77777777" w:rsidR="003971ED" w:rsidRPr="00AF370A" w:rsidRDefault="00E749E5" w:rsidP="00C65E3A">
          <w:pPr>
            <w:pStyle w:val="Normal12"/>
            <w:numPr>
              <w:ilvl w:val="0"/>
              <w:numId w:val="14"/>
            </w:numPr>
            <w:spacing w:line="216" w:lineRule="auto"/>
            <w:ind w:left="360"/>
            <w:jc w:val="left"/>
            <w:rPr>
              <w:rFonts w:ascii="Segoe Pro" w:eastAsia="Calibri" w:hAnsi="Segoe Pro"/>
              <w:bCs/>
              <w:color w:val="000000"/>
            </w:rPr>
          </w:pPr>
          <w:r w:rsidRPr="00AF370A">
            <w:rPr>
              <w:rFonts w:ascii="Segoe Pro" w:eastAsia="Calibri" w:hAnsi="Segoe Pro"/>
              <w:b/>
              <w:bCs/>
              <w:color w:val="000000"/>
            </w:rPr>
            <w:t>Waiver.</w:t>
          </w:r>
          <w:r w:rsidRPr="00AF370A">
            <w:rPr>
              <w:rFonts w:ascii="Segoe Pro" w:eastAsia="Calibri" w:hAnsi="Segoe Pro"/>
              <w:bCs/>
              <w:color w:val="000000"/>
            </w:rPr>
            <w:t xml:space="preserve">  Failure to enforce any provision of this Agreement will not constitute a waiver. Any waiver must be in writing and signed by the waiving party.</w:t>
          </w:r>
        </w:p>
        <w:p w14:paraId="69720073" w14:textId="77777777" w:rsidR="003971ED" w:rsidRPr="00AF370A" w:rsidRDefault="00E749E5" w:rsidP="00C65E3A">
          <w:pPr>
            <w:pStyle w:val="Normal12"/>
            <w:numPr>
              <w:ilvl w:val="0"/>
              <w:numId w:val="14"/>
            </w:numPr>
            <w:spacing w:line="216" w:lineRule="auto"/>
            <w:ind w:left="360"/>
            <w:jc w:val="left"/>
            <w:rPr>
              <w:rFonts w:ascii="Segoe Pro" w:eastAsia="Calibri" w:hAnsi="Segoe Pro"/>
              <w:bCs/>
              <w:color w:val="000000"/>
            </w:rPr>
          </w:pPr>
          <w:r w:rsidRPr="00AF370A">
            <w:rPr>
              <w:rFonts w:ascii="Segoe Pro" w:eastAsia="Calibri" w:hAnsi="Segoe Pro"/>
              <w:b/>
              <w:bCs/>
              <w:color w:val="000000"/>
            </w:rPr>
            <w:t>No third-party beneficiaries.</w:t>
          </w:r>
          <w:r w:rsidRPr="00AF370A">
            <w:rPr>
              <w:rFonts w:ascii="Segoe Pro" w:eastAsia="Calibri" w:hAnsi="Segoe Pro"/>
              <w:bCs/>
              <w:color w:val="000000"/>
            </w:rPr>
            <w:t xml:space="preserve">  This Agreement does not create any third-party beneficiary rights.</w:t>
          </w:r>
        </w:p>
        <w:p w14:paraId="5588292C" w14:textId="77777777" w:rsidR="003971ED" w:rsidRPr="00AF370A" w:rsidRDefault="00E749E5" w:rsidP="00C65E3A">
          <w:pPr>
            <w:pStyle w:val="Normal12"/>
            <w:numPr>
              <w:ilvl w:val="0"/>
              <w:numId w:val="14"/>
            </w:numPr>
            <w:spacing w:line="216" w:lineRule="auto"/>
            <w:ind w:left="360"/>
            <w:jc w:val="left"/>
          </w:pPr>
          <w:r w:rsidRPr="00AF370A">
            <w:rPr>
              <w:rFonts w:ascii="Segoe Pro" w:eastAsia="Calibri" w:hAnsi="Segoe Pro"/>
              <w:b/>
              <w:color w:val="000000"/>
            </w:rPr>
            <w:t>Survival.</w:t>
          </w:r>
          <w:r w:rsidRPr="00AF370A">
            <w:rPr>
              <w:rFonts w:ascii="Segoe Pro" w:eastAsia="Calibri" w:hAnsi="Segoe Pro"/>
              <w:color w:val="000000"/>
            </w:rPr>
            <w:t xml:space="preserve">  All provisions survive termination of this Agreement except those requiring performance only during the term of the Agreement.</w:t>
          </w:r>
        </w:p>
      </w:sdtContent>
    </w:sdt>
    <w:sdt>
      <w:sdtPr>
        <w:rPr>
          <w:rFonts w:asciiTheme="minorHAnsi" w:hAnsiTheme="minorHAnsi" w:cstheme="minorBidi"/>
          <w:b w:val="0"/>
          <w:bCs w:val="0"/>
          <w:i w:val="0"/>
          <w:iCs w:val="0"/>
          <w:sz w:val="20"/>
          <w:szCs w:val="20"/>
        </w:rPr>
        <w:alias w:val="Misc_notices"/>
        <w:tag w:val="Misc_notices"/>
        <w:id w:val="-1997786947"/>
        <w:placeholder>
          <w:docPart w:val="46D9233FAD3144219FB8F436C34C116B"/>
        </w:placeholder>
      </w:sdtPr>
      <w:sdtEndPr>
        <w:rPr>
          <w:b/>
          <w:bCs/>
          <w:i/>
          <w:iCs/>
          <w:sz w:val="24"/>
          <w:szCs w:val="26"/>
        </w:rPr>
      </w:sdtEndPr>
      <w:sdtContent>
        <w:p w14:paraId="63A05E50" w14:textId="77777777" w:rsidR="00B41438" w:rsidRPr="00AF370A" w:rsidRDefault="00E749E5" w:rsidP="00BC5023">
          <w:pPr>
            <w:pStyle w:val="HeadingsMPSA7"/>
            <w:keepNext w:val="0"/>
            <w:numPr>
              <w:ilvl w:val="0"/>
              <w:numId w:val="14"/>
            </w:numPr>
            <w:spacing w:before="120" w:after="120"/>
            <w:ind w:left="360"/>
            <w:rPr>
              <w:b w:val="0"/>
              <w:bCs w:val="0"/>
              <w:i w:val="0"/>
              <w:iCs w:val="0"/>
              <w:sz w:val="20"/>
              <w:szCs w:val="20"/>
            </w:rPr>
          </w:pPr>
          <w:r w:rsidRPr="00AF370A">
            <w:rPr>
              <w:rFonts w:ascii="Segoe Pro" w:eastAsia="Calibri" w:hAnsi="Segoe Pro"/>
              <w:bCs w:val="0"/>
              <w:i w:val="0"/>
              <w:iCs w:val="0"/>
              <w:color w:val="000000"/>
              <w:sz w:val="20"/>
              <w:szCs w:val="20"/>
            </w:rPr>
            <w:t>Notices.</w:t>
          </w:r>
          <w:r w:rsidRPr="00AF370A">
            <w:rPr>
              <w:rFonts w:ascii="Segoe Pro" w:eastAsia="Calibri" w:hAnsi="Segoe Pro"/>
              <w:b w:val="0"/>
              <w:bCs w:val="0"/>
              <w:i w:val="0"/>
              <w:iCs w:val="0"/>
              <w:color w:val="000000"/>
              <w:sz w:val="20"/>
              <w:szCs w:val="20"/>
            </w:rPr>
            <w:t xml:space="preserve">  Notices must be in writing and will be treated as delivered on the date received at the address, date shown on the return receipt, email transmission date, or date on the courier or fax confirmation of delivery. Notices to </w:t>
          </w:r>
          <w:r w:rsidR="00C2497F" w:rsidRPr="00AF370A">
            <w:rPr>
              <w:rFonts w:ascii="Segoe Pro" w:eastAsia="Calibri" w:hAnsi="Segoe Pro"/>
              <w:b w:val="0"/>
              <w:bCs w:val="0"/>
              <w:i w:val="0"/>
              <w:iCs w:val="0"/>
              <w:color w:val="000000"/>
              <w:sz w:val="20"/>
              <w:szCs w:val="20"/>
            </w:rPr>
            <w:t>21Vianet</w:t>
          </w:r>
          <w:r w:rsidRPr="00AF370A">
            <w:rPr>
              <w:rFonts w:ascii="Segoe Pro" w:eastAsia="Calibri" w:hAnsi="Segoe Pro"/>
              <w:b w:val="0"/>
              <w:bCs w:val="0"/>
              <w:i w:val="0"/>
              <w:iCs w:val="0"/>
              <w:color w:val="000000"/>
              <w:sz w:val="20"/>
              <w:szCs w:val="20"/>
            </w:rPr>
            <w:t xml:space="preserve"> must be sent to the following address: </w:t>
          </w:r>
        </w:p>
        <w:p w14:paraId="1A4F2165" w14:textId="77777777" w:rsidR="00A27C79" w:rsidRPr="00AF370A" w:rsidRDefault="00A27C79" w:rsidP="00A27C79">
          <w:pPr>
            <w:pStyle w:val="Normal12"/>
            <w:ind w:left="2880"/>
            <w:rPr>
              <w:rFonts w:ascii="Segoe Pro" w:eastAsia="Calibri" w:hAnsi="Segoe Pro"/>
              <w:color w:val="000000"/>
            </w:rPr>
          </w:pPr>
          <w:r w:rsidRPr="00AF370A">
            <w:rPr>
              <w:rFonts w:ascii="Segoe Pro" w:eastAsia="Calibri" w:hAnsi="Segoe Pro"/>
              <w:color w:val="000000"/>
            </w:rPr>
            <w:t>Shanghai Blue Cloud Technology Co., Ltd, a wholly owned subsidiary of Beijing 21Vianet Broadband Data Center Co., Ltd.</w:t>
          </w:r>
        </w:p>
        <w:p w14:paraId="68C0DC9B" w14:textId="77777777" w:rsidR="00A27C79" w:rsidRPr="00AF370A" w:rsidRDefault="00A27C79" w:rsidP="00A27C79">
          <w:pPr>
            <w:pStyle w:val="Normal12"/>
            <w:ind w:left="2880"/>
            <w:rPr>
              <w:rFonts w:ascii="Segoe Pro" w:eastAsia="Calibri" w:hAnsi="Segoe Pro"/>
              <w:color w:val="000000"/>
            </w:rPr>
          </w:pPr>
          <w:r w:rsidRPr="00AF370A">
            <w:rPr>
              <w:rFonts w:ascii="Segoe Pro" w:eastAsia="Calibri" w:hAnsi="Segoe Pro"/>
              <w:color w:val="000000"/>
            </w:rPr>
            <w:t>MS Cloud | Sales Support Team</w:t>
          </w:r>
        </w:p>
        <w:p w14:paraId="49DC19FF" w14:textId="77777777" w:rsidR="00A27C79" w:rsidRPr="00AF370A" w:rsidRDefault="00A27C79" w:rsidP="00A27C79">
          <w:pPr>
            <w:pStyle w:val="Normal12"/>
            <w:ind w:left="2880"/>
            <w:rPr>
              <w:rFonts w:ascii="Segoe Pro" w:eastAsia="Calibri" w:hAnsi="Segoe Pro"/>
              <w:color w:val="000000"/>
            </w:rPr>
          </w:pPr>
          <w:r w:rsidRPr="00AF370A">
            <w:rPr>
              <w:rFonts w:ascii="Segoe Pro" w:eastAsia="Calibri" w:hAnsi="Segoe Pro"/>
              <w:color w:val="000000"/>
            </w:rPr>
            <w:t xml:space="preserve">M5, 1 </w:t>
          </w:r>
          <w:proofErr w:type="spellStart"/>
          <w:r w:rsidRPr="00AF370A">
            <w:rPr>
              <w:rFonts w:ascii="Segoe Pro" w:eastAsia="Calibri" w:hAnsi="Segoe Pro"/>
              <w:color w:val="000000"/>
            </w:rPr>
            <w:t>Jiuxianqiao</w:t>
          </w:r>
          <w:proofErr w:type="spellEnd"/>
          <w:r w:rsidRPr="00AF370A">
            <w:rPr>
              <w:rFonts w:ascii="Segoe Pro" w:eastAsia="Calibri" w:hAnsi="Segoe Pro"/>
              <w:color w:val="000000"/>
            </w:rPr>
            <w:t xml:space="preserve"> East Road, Chaoyang District, Beijing</w:t>
          </w:r>
        </w:p>
        <w:p w14:paraId="1BDE36DD" w14:textId="77777777" w:rsidR="00B41438" w:rsidRPr="00AF370A" w:rsidRDefault="00A27C79" w:rsidP="00A27C79">
          <w:pPr>
            <w:pStyle w:val="Normal12"/>
            <w:spacing w:before="0"/>
            <w:ind w:left="2880"/>
            <w:jc w:val="left"/>
            <w:rPr>
              <w:rFonts w:ascii="Segoe Pro" w:eastAsia="Calibri" w:hAnsi="Segoe Pro"/>
              <w:color w:val="000000"/>
            </w:rPr>
          </w:pPr>
          <w:r w:rsidRPr="00AF370A">
            <w:rPr>
              <w:rFonts w:ascii="Segoe Pro" w:eastAsia="Calibri" w:hAnsi="Segoe Pro"/>
              <w:color w:val="000000"/>
            </w:rPr>
            <w:t>Post code: 100015</w:t>
          </w:r>
        </w:p>
        <w:p w14:paraId="36EB6CFD" w14:textId="77777777" w:rsidR="003971ED" w:rsidRPr="00AF370A" w:rsidRDefault="00E749E5" w:rsidP="00C65E3A">
          <w:pPr>
            <w:pStyle w:val="HeadingsMPSA7"/>
            <w:keepNext w:val="0"/>
            <w:spacing w:before="120"/>
            <w:ind w:left="360"/>
            <w:rPr>
              <w:b w:val="0"/>
              <w:bCs w:val="0"/>
              <w:i w:val="0"/>
              <w:iCs w:val="0"/>
              <w:sz w:val="20"/>
              <w:szCs w:val="20"/>
            </w:rPr>
          </w:pPr>
          <w:r w:rsidRPr="00AF370A">
            <w:rPr>
              <w:rFonts w:ascii="Segoe Pro" w:eastAsia="Calibri" w:hAnsi="Segoe Pro"/>
              <w:b w:val="0"/>
              <w:bCs w:val="0"/>
              <w:i w:val="0"/>
              <w:iCs w:val="0"/>
              <w:color w:val="000000"/>
              <w:sz w:val="20"/>
              <w:szCs w:val="20"/>
            </w:rPr>
            <w:t xml:space="preserve">Notices to Customer will be sent to the individual at the address Customer identifies on its account as its contact for notices.  </w:t>
          </w:r>
          <w:r w:rsidR="00C2497F" w:rsidRPr="00AF370A">
            <w:rPr>
              <w:rFonts w:ascii="Segoe Pro" w:eastAsia="Calibri" w:hAnsi="Segoe Pro"/>
              <w:b w:val="0"/>
              <w:bCs w:val="0"/>
              <w:i w:val="0"/>
              <w:iCs w:val="0"/>
              <w:color w:val="000000"/>
              <w:sz w:val="20"/>
              <w:szCs w:val="20"/>
            </w:rPr>
            <w:t>21Vianet</w:t>
          </w:r>
          <w:r w:rsidRPr="00AF370A">
            <w:rPr>
              <w:rFonts w:ascii="Segoe Pro" w:eastAsia="Calibri" w:hAnsi="Segoe Pro"/>
              <w:b w:val="0"/>
              <w:bCs w:val="0"/>
              <w:i w:val="0"/>
              <w:iCs w:val="0"/>
              <w:color w:val="000000"/>
              <w:sz w:val="20"/>
              <w:szCs w:val="20"/>
            </w:rPr>
            <w:t xml:space="preserve"> may send notices and other information to Customer by email or other electronic form.</w:t>
          </w:r>
        </w:p>
      </w:sdtContent>
    </w:sdt>
    <w:sdt>
      <w:sdtPr>
        <w:rPr>
          <w:rFonts w:ascii="Segoe Pro" w:eastAsia="Calibri" w:hAnsi="Segoe Pro" w:cstheme="minorBidi"/>
          <w:b w:val="0"/>
          <w:bCs w:val="0"/>
          <w:i w:val="0"/>
          <w:iCs w:val="0"/>
          <w:color w:val="000000"/>
          <w:sz w:val="20"/>
          <w:szCs w:val="20"/>
        </w:rPr>
        <w:alias w:val="Misc_applicable_law_standard"/>
        <w:tag w:val="Misc_applicable_law_standard"/>
        <w:id w:val="-1740083737"/>
        <w:placeholder>
          <w:docPart w:val="2EA96138E99D4CC389A3C3287F45E2AF"/>
        </w:placeholder>
      </w:sdtPr>
      <w:sdtEndPr/>
      <w:sdtContent>
        <w:p w14:paraId="00C1024D" w14:textId="77777777" w:rsidR="003971ED" w:rsidRPr="00AF370A" w:rsidRDefault="00E749E5" w:rsidP="00A27C79">
          <w:pPr>
            <w:pStyle w:val="HeadingsMPSA7"/>
            <w:keepNext w:val="0"/>
            <w:numPr>
              <w:ilvl w:val="0"/>
              <w:numId w:val="14"/>
            </w:numPr>
            <w:spacing w:before="120"/>
            <w:ind w:left="360" w:hanging="450"/>
            <w:rPr>
              <w:rFonts w:ascii="Segoe Pro" w:eastAsia="Calibri" w:hAnsi="Segoe Pro"/>
              <w:color w:val="000000"/>
              <w:sz w:val="20"/>
              <w:szCs w:val="20"/>
            </w:rPr>
          </w:pPr>
          <w:r w:rsidRPr="00AF370A">
            <w:rPr>
              <w:rFonts w:ascii="Segoe Pro" w:eastAsia="Calibri" w:hAnsi="Segoe Pro"/>
              <w:bCs w:val="0"/>
              <w:i w:val="0"/>
              <w:iCs w:val="0"/>
              <w:color w:val="000000"/>
              <w:sz w:val="20"/>
              <w:szCs w:val="20"/>
            </w:rPr>
            <w:t>Applicable law.</w:t>
          </w:r>
          <w:r w:rsidRPr="00AF370A">
            <w:rPr>
              <w:rFonts w:ascii="Segoe Pro" w:eastAsia="Calibri" w:hAnsi="Segoe Pro"/>
              <w:b w:val="0"/>
              <w:bCs w:val="0"/>
              <w:i w:val="0"/>
              <w:iCs w:val="0"/>
              <w:color w:val="000000"/>
              <w:sz w:val="20"/>
              <w:szCs w:val="20"/>
            </w:rPr>
            <w:t xml:space="preserve">  This Agreement will be governed by and construed in accordance with the laws of the </w:t>
          </w:r>
          <w:r w:rsidR="00A27C79" w:rsidRPr="00AF370A">
            <w:rPr>
              <w:rFonts w:ascii="Segoe Pro" w:eastAsia="Calibri" w:hAnsi="Segoe Pro"/>
              <w:b w:val="0"/>
              <w:bCs w:val="0"/>
              <w:i w:val="0"/>
              <w:iCs w:val="0"/>
              <w:color w:val="000000"/>
              <w:sz w:val="20"/>
              <w:szCs w:val="20"/>
            </w:rPr>
            <w:t>People’s Republic of China</w:t>
          </w:r>
          <w:r w:rsidRPr="00AF370A">
            <w:rPr>
              <w:rFonts w:ascii="Segoe Pro" w:eastAsia="Calibri" w:hAnsi="Segoe Pro"/>
              <w:b w:val="0"/>
              <w:bCs w:val="0"/>
              <w:i w:val="0"/>
              <w:iCs w:val="0"/>
              <w:color w:val="000000"/>
              <w:sz w:val="20"/>
              <w:szCs w:val="20"/>
            </w:rPr>
            <w:t>.</w:t>
          </w:r>
        </w:p>
      </w:sdtContent>
    </w:sdt>
    <w:sdt>
      <w:sdtPr>
        <w:rPr>
          <w:rFonts w:ascii="Segoe Pro" w:hAnsi="Segoe Pro" w:cstheme="minorBidi"/>
          <w:b w:val="0"/>
          <w:bCs w:val="0"/>
          <w:i w:val="0"/>
          <w:iCs w:val="0"/>
          <w:sz w:val="20"/>
          <w:szCs w:val="20"/>
        </w:rPr>
        <w:alias w:val="Misc_dispute_resolution_standard"/>
        <w:id w:val="677933621"/>
        <w:placeholder>
          <w:docPart w:val="CEB9252C0B704A7D95C1ED04FDFE9540"/>
        </w:placeholder>
      </w:sdtPr>
      <w:sdtEndPr/>
      <w:sdtContent>
        <w:p w14:paraId="0781F607" w14:textId="77777777" w:rsidR="00A27C79" w:rsidRPr="00AF370A" w:rsidDel="00A27C79" w:rsidRDefault="00E749E5" w:rsidP="00A27C79">
          <w:pPr>
            <w:pStyle w:val="HeadingsMPSA7"/>
            <w:keepNext w:val="0"/>
            <w:numPr>
              <w:ilvl w:val="0"/>
              <w:numId w:val="14"/>
            </w:numPr>
            <w:spacing w:before="120"/>
            <w:ind w:left="360" w:hanging="450"/>
            <w:rPr>
              <w:rFonts w:ascii="Segoe Pro" w:hAnsi="Segoe Pro"/>
              <w:b w:val="0"/>
              <w:bCs w:val="0"/>
              <w:i w:val="0"/>
              <w:sz w:val="20"/>
              <w:szCs w:val="20"/>
            </w:rPr>
          </w:pPr>
          <w:r w:rsidRPr="00AF370A">
            <w:rPr>
              <w:rFonts w:ascii="Segoe Pro" w:hAnsi="Segoe Pro"/>
              <w:bCs w:val="0"/>
              <w:i w:val="0"/>
              <w:iCs w:val="0"/>
              <w:sz w:val="20"/>
              <w:szCs w:val="20"/>
            </w:rPr>
            <w:t>Dispute resolution.</w:t>
          </w:r>
          <w:r w:rsidRPr="00AF370A">
            <w:rPr>
              <w:rFonts w:ascii="Segoe Pro" w:hAnsi="Segoe Pro"/>
              <w:b w:val="0"/>
              <w:bCs w:val="0"/>
              <w:i w:val="0"/>
              <w:iCs w:val="0"/>
              <w:sz w:val="20"/>
              <w:szCs w:val="20"/>
            </w:rPr>
            <w:t xml:space="preserve">  </w:t>
          </w:r>
          <w:r w:rsidR="00A27C79" w:rsidRPr="00AF370A">
            <w:rPr>
              <w:rFonts w:ascii="Segoe Pro" w:hAnsi="Segoe Pro"/>
              <w:b w:val="0"/>
              <w:bCs w:val="0"/>
              <w:i w:val="0"/>
              <w:iCs w:val="0"/>
              <w:sz w:val="20"/>
              <w:szCs w:val="20"/>
            </w:rPr>
            <w:t>Any dispute or claim arising out of or in connection with or relating to this Agreement, or the breach termination or invalidity hereof (including the validity, scope and enforceability of this Section) will be submitted to China International Economic and Trade Arbitration Commission (“CIETAC”) for arbitration, which arbitration shall be conducted in Beijing in accordance with the CIETAC's arbitration rules in effect at the time of applying for arbitration.  The arbitral award will be final and binding upon both parties.  This Section, however, will not prevent either party from seeking injunctive relief in the appropriate jurisdiction for any (</w:t>
          </w:r>
          <w:proofErr w:type="spellStart"/>
          <w:r w:rsidR="00A27C79" w:rsidRPr="00AF370A">
            <w:rPr>
              <w:rFonts w:ascii="Segoe Pro" w:hAnsi="Segoe Pro"/>
              <w:b w:val="0"/>
              <w:bCs w:val="0"/>
              <w:i w:val="0"/>
              <w:iCs w:val="0"/>
              <w:sz w:val="20"/>
              <w:szCs w:val="20"/>
            </w:rPr>
            <w:t>i</w:t>
          </w:r>
          <w:proofErr w:type="spellEnd"/>
          <w:r w:rsidR="00A27C79" w:rsidRPr="00AF370A">
            <w:rPr>
              <w:rFonts w:ascii="Segoe Pro" w:hAnsi="Segoe Pro"/>
              <w:b w:val="0"/>
              <w:bCs w:val="0"/>
              <w:i w:val="0"/>
              <w:iCs w:val="0"/>
              <w:sz w:val="20"/>
              <w:szCs w:val="20"/>
            </w:rPr>
            <w:t>) violation of that party’s intellectual property rights, (ii) breach of confidentiality obligations owed to that party under this Agreement, or (iii) enforcement or recognition of any award or order in any appropriate jurisdiction.</w:t>
          </w:r>
          <w:r w:rsidR="00A27C79" w:rsidRPr="00AF370A" w:rsidDel="00A27C79">
            <w:rPr>
              <w:rFonts w:ascii="Segoe Pro" w:hAnsi="Segoe Pro"/>
              <w:b w:val="0"/>
              <w:bCs w:val="0"/>
              <w:i w:val="0"/>
              <w:sz w:val="20"/>
              <w:szCs w:val="20"/>
            </w:rPr>
            <w:t xml:space="preserve"> </w:t>
          </w:r>
        </w:p>
        <w:p w14:paraId="1FC82AE9" w14:textId="77777777" w:rsidR="00242046" w:rsidRPr="00AF370A" w:rsidRDefault="005F5024" w:rsidP="00A27C79">
          <w:pPr>
            <w:pStyle w:val="HeadingsMPSA7"/>
            <w:keepNext w:val="0"/>
            <w:spacing w:before="120"/>
            <w:ind w:left="360" w:hanging="450"/>
            <w:rPr>
              <w:rFonts w:ascii="Segoe Pro" w:hAnsi="Segoe Pro"/>
              <w:sz w:val="20"/>
              <w:szCs w:val="20"/>
            </w:rPr>
          </w:pPr>
        </w:p>
      </w:sdtContent>
    </w:sdt>
    <w:sdt>
      <w:sdtPr>
        <w:rPr>
          <w:rFonts w:ascii="Segoe Pro" w:eastAsia="Calibri" w:hAnsi="Segoe Pro" w:cstheme="minorBidi"/>
          <w:b w:val="0"/>
          <w:bCs w:val="0"/>
          <w:i w:val="0"/>
          <w:iCs w:val="0"/>
          <w:color w:val="000000"/>
          <w:sz w:val="20"/>
          <w:szCs w:val="20"/>
        </w:rPr>
        <w:alias w:val="Misc_order_of_precedence"/>
        <w:id w:val="618878164"/>
        <w:placeholder>
          <w:docPart w:val="9FF798B884204954B9D1D44CB3D8E981"/>
        </w:placeholder>
      </w:sdtPr>
      <w:sdtEndPr/>
      <w:sdtContent>
        <w:p w14:paraId="5D22ECBF" w14:textId="77777777" w:rsidR="00242046" w:rsidRPr="00AF370A" w:rsidRDefault="00E749E5" w:rsidP="00C65E3A">
          <w:pPr>
            <w:pStyle w:val="HeadingsMPSA7"/>
            <w:numPr>
              <w:ilvl w:val="0"/>
              <w:numId w:val="14"/>
            </w:numPr>
            <w:spacing w:before="120"/>
            <w:ind w:left="360"/>
            <w:rPr>
              <w:rFonts w:ascii="Segoe Pro" w:eastAsia="Calibri" w:hAnsi="Segoe Pro"/>
              <w:color w:val="000000"/>
              <w:sz w:val="20"/>
              <w:szCs w:val="20"/>
            </w:rPr>
          </w:pPr>
          <w:r w:rsidRPr="00AF370A">
            <w:rPr>
              <w:rFonts w:ascii="Segoe Pro" w:eastAsia="Calibri" w:hAnsi="Segoe Pro"/>
              <w:bCs w:val="0"/>
              <w:i w:val="0"/>
              <w:iCs w:val="0"/>
              <w:color w:val="000000"/>
              <w:sz w:val="20"/>
              <w:szCs w:val="20"/>
            </w:rPr>
            <w:t>Order of precedence.</w:t>
          </w:r>
          <w:r w:rsidRPr="00AF370A">
            <w:rPr>
              <w:rFonts w:ascii="Segoe Pro" w:eastAsia="Calibri" w:hAnsi="Segoe Pro"/>
              <w:b w:val="0"/>
              <w:bCs w:val="0"/>
              <w:i w:val="0"/>
              <w:iCs w:val="0"/>
              <w:color w:val="000000"/>
              <w:sz w:val="20"/>
              <w:szCs w:val="20"/>
            </w:rPr>
            <w:t xml:space="preserve">  These General Terms will take precedence over any conflicting terms in other documents that are part of this Agreement that are not expressly resolved in those documents, except that conflicting terms in the Use Rights take precedence over these General Terms as to the applicable Products. Terms in an amendment control over the amended document and any prior amendments concerning the same subject matter.</w:t>
          </w:r>
        </w:p>
      </w:sdtContent>
    </w:sdt>
    <w:p w14:paraId="1FE13125" w14:textId="77777777" w:rsidR="00197D85" w:rsidRPr="00AF370A" w:rsidRDefault="005F5024" w:rsidP="00C3355B">
      <w:pPr>
        <w:pStyle w:val="Normal12"/>
        <w:spacing w:before="0" w:after="160" w:line="259" w:lineRule="auto"/>
        <w:jc w:val="left"/>
      </w:pPr>
    </w:p>
    <w:sdt>
      <w:sdtPr>
        <w:rPr>
          <w:rFonts w:asciiTheme="minorHAnsi" w:hAnsiTheme="minorHAnsi" w:cstheme="minorBidi"/>
          <w:b w:val="0"/>
          <w:bCs w:val="0"/>
          <w:i w:val="0"/>
          <w:iCs w:val="0"/>
          <w:sz w:val="20"/>
          <w:szCs w:val="20"/>
        </w:rPr>
        <w:alias w:val="Definitions_section_title"/>
        <w:id w:val="822541287"/>
        <w:placeholder>
          <w:docPart w:val="EAE266DFB3F641B9ACC0EB83D5372F2D"/>
        </w:placeholder>
      </w:sdtPr>
      <w:sdtEndPr>
        <w:rPr>
          <w:b/>
          <w:bCs/>
          <w:i/>
          <w:iCs/>
          <w:sz w:val="24"/>
          <w:szCs w:val="26"/>
        </w:rPr>
      </w:sdtEndPr>
      <w:sdtContent>
        <w:p w14:paraId="1D271AD5" w14:textId="77777777" w:rsidR="00E774B7" w:rsidRPr="00AF370A" w:rsidRDefault="00E749E5" w:rsidP="00BC5023">
          <w:pPr>
            <w:pStyle w:val="HeadingsMPSA8"/>
            <w:spacing w:before="120" w:after="60"/>
            <w:rPr>
              <w:rFonts w:ascii="Segoe Pro" w:hAnsi="Segoe Pro"/>
            </w:rPr>
          </w:pPr>
          <w:r w:rsidRPr="00AF370A">
            <w:rPr>
              <w:rFonts w:ascii="Segoe Pro" w:hAnsi="Segoe Pro"/>
            </w:rPr>
            <w:t>Definitions.</w:t>
          </w:r>
        </w:p>
      </w:sdtContent>
    </w:sdt>
    <w:sdt>
      <w:sdtPr>
        <w:rPr>
          <w:rFonts w:asciiTheme="minorHAnsi" w:hAnsiTheme="minorHAnsi" w:cstheme="minorBidi"/>
          <w:b w:val="0"/>
          <w:bCs w:val="0"/>
          <w:i w:val="0"/>
          <w:iCs w:val="0"/>
          <w:sz w:val="20"/>
          <w:szCs w:val="20"/>
        </w:rPr>
        <w:alias w:val="Definitions_placedholder"/>
        <w:id w:val="797268503"/>
        <w:placeholder>
          <w:docPart w:val="48D60424852A44D4ABB0DEA4F35010A8"/>
        </w:placeholder>
      </w:sdtPr>
      <w:sdtEndPr>
        <w:rPr>
          <w:rFonts w:ascii="Segoe Pro" w:hAnsi="Segoe Pro" w:cs="Arial"/>
        </w:rPr>
      </w:sdtEndPr>
      <w:sdtContent>
        <w:p w14:paraId="003D0E50" w14:textId="361CE5B7" w:rsidR="00AA597C" w:rsidRPr="00AF370A" w:rsidRDefault="00A27C79" w:rsidP="00BC5023">
          <w:pPr>
            <w:pStyle w:val="HeadingsMPSA8"/>
            <w:spacing w:before="120" w:after="60"/>
            <w:rPr>
              <w:rFonts w:ascii="Segoe Pro" w:hAnsi="Segoe Pro"/>
              <w:sz w:val="20"/>
              <w:szCs w:val="20"/>
            </w:rPr>
          </w:pPr>
          <w:r w:rsidRPr="00AF370A">
            <w:rPr>
              <w:rFonts w:ascii="Segoe Pro" w:hAnsi="Segoe Pro"/>
              <w:b w:val="0"/>
              <w:bCs w:val="0"/>
              <w:i w:val="0"/>
              <w:iCs w:val="0"/>
              <w:sz w:val="20"/>
              <w:szCs w:val="20"/>
            </w:rPr>
            <w:t>“21Vianet”</w:t>
          </w:r>
          <w:r w:rsidR="002466B1">
            <w:rPr>
              <w:rFonts w:ascii="Segoe Pro" w:hAnsi="Segoe Pro"/>
              <w:b w:val="0"/>
              <w:bCs w:val="0"/>
              <w:i w:val="0"/>
              <w:iCs w:val="0"/>
              <w:sz w:val="20"/>
              <w:szCs w:val="20"/>
            </w:rPr>
            <w:t xml:space="preserve"> or “We”</w:t>
          </w:r>
          <w:r w:rsidRPr="00AF370A">
            <w:rPr>
              <w:rFonts w:ascii="Segoe Pro" w:hAnsi="Segoe Pro"/>
              <w:b w:val="0"/>
              <w:bCs w:val="0"/>
              <w:i w:val="0"/>
              <w:iCs w:val="0"/>
              <w:sz w:val="20"/>
              <w:szCs w:val="20"/>
            </w:rPr>
            <w:t xml:space="preserve"> means</w:t>
          </w:r>
          <w:r w:rsidRPr="00AF370A">
            <w:t xml:space="preserve"> </w:t>
          </w:r>
          <w:r w:rsidRPr="00AF370A">
            <w:rPr>
              <w:rFonts w:ascii="Segoe Pro" w:hAnsi="Segoe Pro"/>
              <w:b w:val="0"/>
              <w:bCs w:val="0"/>
              <w:i w:val="0"/>
              <w:iCs w:val="0"/>
              <w:sz w:val="20"/>
              <w:szCs w:val="20"/>
            </w:rPr>
            <w:t>Shanghai Blue Cloud Technology Co., Ltd., a wholly owned subsidiary of Beijing 21Vianet Broadband Data Center Co., Ltd</w:t>
          </w:r>
          <w:r w:rsidR="00AA597C" w:rsidRPr="00AF370A">
            <w:rPr>
              <w:rFonts w:ascii="Segoe Pro" w:hAnsi="Segoe Pro"/>
              <w:b w:val="0"/>
              <w:bCs w:val="0"/>
              <w:i w:val="0"/>
              <w:iCs w:val="0"/>
              <w:sz w:val="20"/>
              <w:szCs w:val="20"/>
            </w:rPr>
            <w:t>.</w:t>
          </w:r>
        </w:p>
        <w:p w14:paraId="415AB7A1" w14:textId="77777777" w:rsidR="00D04633" w:rsidRPr="00AF370A" w:rsidRDefault="00E749E5" w:rsidP="00BC5023">
          <w:pPr>
            <w:pStyle w:val="HeadingsMPSA8"/>
            <w:spacing w:before="120" w:after="60"/>
            <w:rPr>
              <w:rFonts w:ascii="Segoe Pro" w:hAnsi="Segoe Pro"/>
              <w:b w:val="0"/>
              <w:bCs w:val="0"/>
              <w:i w:val="0"/>
              <w:iCs w:val="0"/>
              <w:sz w:val="20"/>
              <w:szCs w:val="20"/>
            </w:rPr>
          </w:pPr>
          <w:r w:rsidRPr="00AF370A">
            <w:rPr>
              <w:b w:val="0"/>
              <w:bCs w:val="0"/>
              <w:i w:val="0"/>
              <w:iCs w:val="0"/>
              <w:sz w:val="20"/>
              <w:szCs w:val="20"/>
            </w:rPr>
            <w:t>“</w:t>
          </w:r>
          <w:r w:rsidRPr="00AF370A">
            <w:rPr>
              <w:rFonts w:ascii="Segoe Pro" w:hAnsi="Segoe Pro"/>
              <w:b w:val="0"/>
              <w:bCs w:val="0"/>
              <w:i w:val="0"/>
              <w:iCs w:val="0"/>
              <w:sz w:val="20"/>
              <w:szCs w:val="20"/>
            </w:rPr>
            <w:t xml:space="preserve">Administrator Data” means the information provided to </w:t>
          </w:r>
          <w:r w:rsidR="00C2497F" w:rsidRPr="00AF370A">
            <w:rPr>
              <w:rFonts w:ascii="Segoe Pro" w:hAnsi="Segoe Pro"/>
              <w:b w:val="0"/>
              <w:bCs w:val="0"/>
              <w:i w:val="0"/>
              <w:iCs w:val="0"/>
              <w:sz w:val="20"/>
              <w:szCs w:val="20"/>
            </w:rPr>
            <w:t>21Vianet</w:t>
          </w:r>
          <w:r w:rsidRPr="00AF370A">
            <w:rPr>
              <w:rFonts w:ascii="Segoe Pro" w:hAnsi="Segoe Pro"/>
              <w:b w:val="0"/>
              <w:bCs w:val="0"/>
              <w:i w:val="0"/>
              <w:iCs w:val="0"/>
              <w:sz w:val="20"/>
              <w:szCs w:val="20"/>
            </w:rPr>
            <w:t xml:space="preserve"> during sign-up, purchase, or administration of Products.</w:t>
          </w:r>
        </w:p>
        <w:p w14:paraId="5043678B" w14:textId="77777777" w:rsidR="00E774B7" w:rsidRPr="00AF370A" w:rsidRDefault="00E749E5" w:rsidP="00E1344F">
          <w:pPr>
            <w:pStyle w:val="HeadingsMPSA8"/>
            <w:keepNext w:val="0"/>
            <w:spacing w:before="120" w:after="60"/>
            <w:rPr>
              <w:rFonts w:ascii="Segoe Pro" w:hAnsi="Segoe Pro"/>
              <w:b w:val="0"/>
              <w:bCs w:val="0"/>
              <w:i w:val="0"/>
              <w:iCs w:val="0"/>
              <w:sz w:val="20"/>
              <w:szCs w:val="20"/>
            </w:rPr>
          </w:pPr>
          <w:r w:rsidRPr="00AF370A">
            <w:rPr>
              <w:rFonts w:ascii="Segoe Pro" w:hAnsi="Segoe Pro"/>
              <w:b w:val="0"/>
              <w:bCs w:val="0"/>
              <w:i w:val="0"/>
              <w:iCs w:val="0"/>
              <w:sz w:val="20"/>
              <w:szCs w:val="20"/>
            </w:rPr>
            <w:t>“Affiliate” means any legal entity that controls, is controlled by, or is under common control with a party. “Control” means ownership of more than a 50% interest of voting securities in an entity or the power to direct the management and policies of an entity.</w:t>
          </w:r>
        </w:p>
        <w:p w14:paraId="44E80F5F" w14:textId="77777777" w:rsidR="007907AF" w:rsidRPr="00AF370A" w:rsidRDefault="007907AF" w:rsidP="00E1344F">
          <w:pPr>
            <w:pStyle w:val="HeadingsMPSA8"/>
            <w:keepNext w:val="0"/>
            <w:spacing w:before="120" w:after="60"/>
            <w:rPr>
              <w:rFonts w:ascii="Segoe Pro" w:hAnsi="Segoe Pro"/>
              <w:b w:val="0"/>
              <w:bCs w:val="0"/>
              <w:i w:val="0"/>
              <w:iCs w:val="0"/>
              <w:sz w:val="20"/>
              <w:szCs w:val="20"/>
            </w:rPr>
          </w:pPr>
          <w:r w:rsidRPr="00AF370A">
            <w:rPr>
              <w:rFonts w:ascii="Segoe Pro" w:hAnsi="Segoe Pro"/>
              <w:b w:val="0"/>
              <w:bCs w:val="0"/>
              <w:i w:val="0"/>
              <w:iCs w:val="0"/>
              <w:sz w:val="20"/>
              <w:szCs w:val="20"/>
            </w:rPr>
            <w:t xml:space="preserve">“China” means, solely </w:t>
          </w:r>
          <w:proofErr w:type="gramStart"/>
          <w:r w:rsidRPr="00AF370A">
            <w:rPr>
              <w:rFonts w:ascii="Segoe Pro" w:hAnsi="Segoe Pro"/>
              <w:b w:val="0"/>
              <w:bCs w:val="0"/>
              <w:i w:val="0"/>
              <w:iCs w:val="0"/>
              <w:sz w:val="20"/>
              <w:szCs w:val="20"/>
            </w:rPr>
            <w:t>for the purpose of</w:t>
          </w:r>
          <w:proofErr w:type="gramEnd"/>
          <w:r w:rsidRPr="00AF370A">
            <w:rPr>
              <w:rFonts w:ascii="Segoe Pro" w:hAnsi="Segoe Pro"/>
              <w:b w:val="0"/>
              <w:bCs w:val="0"/>
              <w:i w:val="0"/>
              <w:iCs w:val="0"/>
              <w:sz w:val="20"/>
              <w:szCs w:val="20"/>
            </w:rPr>
            <w:t xml:space="preserve"> this Agreement, the mainland of the People’s Republic of China, excluding Hong Kong and Macau SAR and Taiwan. </w:t>
          </w:r>
        </w:p>
        <w:p w14:paraId="15A27B1E" w14:textId="77777777" w:rsidR="00E774B7" w:rsidRPr="00AF370A" w:rsidRDefault="00E749E5" w:rsidP="00E774B7">
          <w:pPr>
            <w:pStyle w:val="startingparagraph"/>
            <w:keepNext w:val="0"/>
            <w:spacing w:before="80" w:after="60"/>
            <w:ind w:left="0"/>
            <w:rPr>
              <w:rFonts w:ascii="Segoe Pro" w:hAnsi="Segoe Pro"/>
            </w:rPr>
          </w:pPr>
          <w:r w:rsidRPr="00AF370A">
            <w:rPr>
              <w:rFonts w:ascii="Segoe Pro" w:hAnsi="Segoe Pro"/>
            </w:rPr>
            <w:t xml:space="preserve">“Confidential </w:t>
          </w:r>
          <w:r w:rsidRPr="00AF370A">
            <w:rPr>
              <w:rFonts w:ascii="Segoe Pro" w:hAnsi="Segoe Pro"/>
              <w:color w:val="auto"/>
            </w:rPr>
            <w:t>Information” is defined in the “</w:t>
          </w:r>
          <w:bookmarkStart w:id="2" w:name="OLE_LINK1"/>
          <w:bookmarkStart w:id="3" w:name="OLE_LINK2"/>
          <w:r w:rsidRPr="00AF370A">
            <w:rPr>
              <w:rFonts w:ascii="Segoe Pro" w:hAnsi="Segoe Pro"/>
              <w:color w:val="auto"/>
            </w:rPr>
            <w:t>Confid</w:t>
          </w:r>
          <w:r w:rsidRPr="00AF370A">
            <w:rPr>
              <w:rFonts w:ascii="Segoe Pro" w:hAnsi="Segoe Pro"/>
            </w:rPr>
            <w:t>entiality</w:t>
          </w:r>
          <w:bookmarkEnd w:id="2"/>
          <w:bookmarkEnd w:id="3"/>
          <w:r w:rsidRPr="00AF370A">
            <w:rPr>
              <w:rFonts w:ascii="Segoe Pro" w:hAnsi="Segoe Pro"/>
            </w:rPr>
            <w:t>” section.</w:t>
          </w:r>
        </w:p>
        <w:p w14:paraId="1559EBF1" w14:textId="49F74A31" w:rsidR="00E774B7" w:rsidRPr="00AF370A" w:rsidRDefault="00E749E5" w:rsidP="00E774B7">
          <w:pPr>
            <w:pStyle w:val="startingparagraph"/>
            <w:keepNext w:val="0"/>
            <w:spacing w:before="80" w:after="60"/>
            <w:ind w:left="0"/>
            <w:rPr>
              <w:rFonts w:ascii="Segoe Pro" w:hAnsi="Segoe Pro"/>
            </w:rPr>
          </w:pPr>
          <w:r w:rsidRPr="00AF370A">
            <w:rPr>
              <w:rFonts w:ascii="Segoe Pro" w:hAnsi="Segoe Pro"/>
            </w:rPr>
            <w:t xml:space="preserve">“Customer” </w:t>
          </w:r>
          <w:r w:rsidR="00874C1D">
            <w:rPr>
              <w:rFonts w:ascii="Segoe Pro" w:hAnsi="Segoe Pro"/>
            </w:rPr>
            <w:t xml:space="preserve">or “You” </w:t>
          </w:r>
          <w:r w:rsidRPr="00AF370A">
            <w:rPr>
              <w:rFonts w:ascii="Segoe Pro" w:hAnsi="Segoe Pro"/>
            </w:rPr>
            <w:t xml:space="preserve">means the entity </w:t>
          </w:r>
          <w:r w:rsidRPr="00AF370A">
            <w:rPr>
              <w:rFonts w:ascii="Segoe Pro" w:hAnsi="Segoe Pro"/>
              <w:color w:val="auto"/>
            </w:rPr>
            <w:t>identified as such on the account associated with this Agreement.</w:t>
          </w:r>
        </w:p>
        <w:p w14:paraId="35BD3F50" w14:textId="26BDFF14" w:rsidR="00E774B7" w:rsidRPr="00AF370A" w:rsidRDefault="00E749E5" w:rsidP="00E774B7">
          <w:pPr>
            <w:pStyle w:val="startingparagraph"/>
            <w:keepNext w:val="0"/>
            <w:spacing w:before="80" w:after="60"/>
            <w:ind w:left="0"/>
            <w:rPr>
              <w:rFonts w:ascii="Segoe Pro" w:hAnsi="Segoe Pro"/>
            </w:rPr>
          </w:pPr>
          <w:r w:rsidRPr="00AF370A">
            <w:rPr>
              <w:rFonts w:ascii="Segoe Pro" w:hAnsi="Segoe Pro"/>
            </w:rPr>
            <w:t xml:space="preserve">“Customer Data” means all data, including all text, sound, software, image or video files that are provided to </w:t>
          </w:r>
          <w:r w:rsidR="00C2497F" w:rsidRPr="00AF370A">
            <w:rPr>
              <w:rFonts w:ascii="Segoe Pro" w:hAnsi="Segoe Pro"/>
            </w:rPr>
            <w:t>21Vianet</w:t>
          </w:r>
          <w:r w:rsidRPr="00AF370A">
            <w:rPr>
              <w:rFonts w:ascii="Segoe Pro" w:hAnsi="Segoe Pro"/>
            </w:rPr>
            <w:t xml:space="preserve"> by, or on behalf of, Customer and its Affiliates through use of Online Services.</w:t>
          </w:r>
        </w:p>
        <w:p w14:paraId="61EF5930" w14:textId="2409171F" w:rsidR="008172A3" w:rsidRPr="00AF370A" w:rsidRDefault="008172A3" w:rsidP="00E774B7">
          <w:pPr>
            <w:pStyle w:val="startingparagraph"/>
            <w:keepNext w:val="0"/>
            <w:spacing w:before="80" w:after="60"/>
            <w:ind w:left="0"/>
            <w:rPr>
              <w:rFonts w:ascii="Segoe Pro" w:hAnsi="Segoe Pro"/>
            </w:rPr>
          </w:pPr>
          <w:r w:rsidRPr="00AF370A">
            <w:rPr>
              <w:rFonts w:ascii="Segoe Pro" w:hAnsi="Segoe Pro"/>
            </w:rPr>
            <w:t>“Effective Date”</w:t>
          </w:r>
          <w:r w:rsidR="000A0A89" w:rsidRPr="00AF370A">
            <w:rPr>
              <w:sz w:val="18"/>
              <w:szCs w:val="18"/>
            </w:rPr>
            <w:t xml:space="preserve"> means </w:t>
          </w:r>
          <w:r w:rsidR="000A0A89" w:rsidRPr="00AF370A">
            <w:rPr>
              <w:sz w:val="18"/>
            </w:rPr>
            <w:t>the date 21Vianet provides</w:t>
          </w:r>
          <w:r w:rsidR="00A51446" w:rsidRPr="00AF370A">
            <w:rPr>
              <w:sz w:val="18"/>
            </w:rPr>
            <w:t xml:space="preserve"> Customer</w:t>
          </w:r>
          <w:r w:rsidR="000A0A89" w:rsidRPr="00AF370A">
            <w:rPr>
              <w:sz w:val="18"/>
            </w:rPr>
            <w:t xml:space="preserve"> with confirmation of </w:t>
          </w:r>
          <w:r w:rsidR="00A51446" w:rsidRPr="00AF370A">
            <w:rPr>
              <w:sz w:val="18"/>
            </w:rPr>
            <w:t>Customer’s</w:t>
          </w:r>
          <w:r w:rsidR="000A0A89" w:rsidRPr="00AF370A">
            <w:rPr>
              <w:sz w:val="18"/>
            </w:rPr>
            <w:t xml:space="preserve"> first order</w:t>
          </w:r>
        </w:p>
        <w:p w14:paraId="3832B3D5" w14:textId="77777777" w:rsidR="00E774B7" w:rsidRPr="00AF370A" w:rsidRDefault="00E749E5" w:rsidP="00E774B7">
          <w:pPr>
            <w:pStyle w:val="startingparagraph"/>
            <w:keepNext w:val="0"/>
            <w:spacing w:before="80" w:after="60"/>
            <w:ind w:left="0"/>
            <w:rPr>
              <w:rFonts w:ascii="Segoe Pro" w:hAnsi="Segoe Pro"/>
            </w:rPr>
          </w:pPr>
          <w:r w:rsidRPr="00AF370A">
            <w:rPr>
              <w:rFonts w:ascii="Segoe Pro" w:hAnsi="Segoe Pro"/>
            </w:rPr>
            <w:t>“End User” means any person Customer permits to use a Product or access Customer Data.</w:t>
          </w:r>
        </w:p>
        <w:p w14:paraId="0C29CF12" w14:textId="4DEC16B8" w:rsidR="00E774B7" w:rsidRPr="00AF370A" w:rsidRDefault="00E749E5" w:rsidP="00E774B7">
          <w:pPr>
            <w:pStyle w:val="startingparagraph"/>
            <w:keepNext w:val="0"/>
            <w:spacing w:before="80" w:after="60"/>
            <w:ind w:left="0"/>
            <w:rPr>
              <w:rFonts w:ascii="Segoe Pro" w:hAnsi="Segoe Pro"/>
            </w:rPr>
          </w:pPr>
          <w:r w:rsidRPr="00AF370A">
            <w:rPr>
              <w:rFonts w:ascii="Segoe Pro" w:hAnsi="Segoe Pro"/>
            </w:rPr>
            <w:t xml:space="preserve">“Licensing Site” means </w:t>
          </w:r>
          <w:hyperlink r:id="rId11" w:history="1">
            <w:r w:rsidR="00A013A6" w:rsidRPr="00AF370A">
              <w:rPr>
                <w:rStyle w:val="Hyperlink"/>
                <w:rFonts w:ascii="Segoe Pro" w:hAnsi="Segoe Pro"/>
              </w:rPr>
              <w:t>http://www.21vbluecloud.com/ostpt</w:t>
            </w:r>
          </w:hyperlink>
          <w:r w:rsidR="00A013A6" w:rsidRPr="00AF370A">
            <w:rPr>
              <w:rFonts w:ascii="Segoe Pro" w:hAnsi="Segoe Pro"/>
              <w:color w:val="0000FF"/>
              <w:u w:val="single"/>
            </w:rPr>
            <w:t xml:space="preserve">    </w:t>
          </w:r>
          <w:r w:rsidRPr="00AF370A">
            <w:rPr>
              <w:rFonts w:ascii="Segoe Pro" w:hAnsi="Segoe Pro"/>
            </w:rPr>
            <w:t xml:space="preserve"> or a successor site.</w:t>
          </w:r>
        </w:p>
        <w:p w14:paraId="3AF98D1A" w14:textId="77777777" w:rsidR="00E774B7" w:rsidRPr="00AF370A" w:rsidRDefault="00E749E5" w:rsidP="00E774B7">
          <w:pPr>
            <w:pStyle w:val="startingparagraph"/>
            <w:keepNext w:val="0"/>
            <w:spacing w:before="80" w:after="60"/>
            <w:ind w:left="0"/>
            <w:rPr>
              <w:rFonts w:ascii="Segoe Pro" w:hAnsi="Segoe Pro"/>
            </w:rPr>
          </w:pPr>
          <w:r w:rsidRPr="00AF370A">
            <w:rPr>
              <w:rFonts w:ascii="Segoe Pro" w:hAnsi="Segoe Pro"/>
            </w:rPr>
            <w:t xml:space="preserve">“Microsoft” means </w:t>
          </w:r>
          <w:r w:rsidR="00B30FDF" w:rsidRPr="00AF370A">
            <w:rPr>
              <w:rFonts w:ascii="Segoe Pro" w:hAnsi="Segoe Pro"/>
            </w:rPr>
            <w:t xml:space="preserve">Microsoft (China) Co., </w:t>
          </w:r>
          <w:proofErr w:type="spellStart"/>
          <w:r w:rsidR="00B30FDF" w:rsidRPr="00AF370A">
            <w:rPr>
              <w:rFonts w:ascii="Segoe Pro" w:hAnsi="Segoe Pro"/>
            </w:rPr>
            <w:t>Ltd.</w:t>
          </w:r>
          <w:r w:rsidRPr="00AF370A">
            <w:rPr>
              <w:rFonts w:ascii="Segoe Pro" w:hAnsi="Segoe Pro"/>
            </w:rPr>
            <w:t>and</w:t>
          </w:r>
          <w:proofErr w:type="spellEnd"/>
          <w:r w:rsidRPr="00AF370A">
            <w:rPr>
              <w:rFonts w:ascii="Segoe Pro" w:hAnsi="Segoe Pro"/>
            </w:rPr>
            <w:t xml:space="preserve"> its Affiliates, as appropriate.</w:t>
          </w:r>
        </w:p>
        <w:p w14:paraId="12A6F4B1" w14:textId="77777777" w:rsidR="00E774B7" w:rsidRPr="00AF370A" w:rsidRDefault="00E749E5" w:rsidP="00E774B7">
          <w:pPr>
            <w:pStyle w:val="ProductList-Body"/>
            <w:spacing w:after="120"/>
            <w:rPr>
              <w:rFonts w:ascii="Segoe Pro" w:hAnsi="Segoe Pro" w:cs="Arial"/>
              <w:color w:val="000000" w:themeColor="text1"/>
              <w:sz w:val="20"/>
              <w:szCs w:val="20"/>
            </w:rPr>
          </w:pPr>
          <w:r w:rsidRPr="00AF370A">
            <w:rPr>
              <w:rFonts w:ascii="Segoe Pro" w:hAnsi="Segoe Pro" w:cs="Arial"/>
              <w:color w:val="000000" w:themeColor="text1"/>
              <w:sz w:val="20"/>
              <w:szCs w:val="20"/>
            </w:rPr>
            <w:t>“Non-</w:t>
          </w:r>
          <w:r w:rsidR="00C2497F" w:rsidRPr="00AF370A">
            <w:rPr>
              <w:rFonts w:ascii="Segoe Pro" w:hAnsi="Segoe Pro" w:cs="Arial"/>
              <w:color w:val="000000" w:themeColor="text1"/>
              <w:sz w:val="20"/>
              <w:szCs w:val="20"/>
            </w:rPr>
            <w:t>21Vianet</w:t>
          </w:r>
          <w:r w:rsidRPr="00AF370A">
            <w:rPr>
              <w:rFonts w:ascii="Segoe Pro" w:hAnsi="Segoe Pro" w:cs="Arial"/>
              <w:color w:val="000000" w:themeColor="text1"/>
              <w:sz w:val="20"/>
              <w:szCs w:val="20"/>
            </w:rPr>
            <w:t xml:space="preserve"> Product” means any third-party-branded software, data, service, website or product, unless incorporated by </w:t>
          </w:r>
          <w:r w:rsidR="00C2497F" w:rsidRPr="00AF370A">
            <w:rPr>
              <w:rFonts w:ascii="Segoe Pro" w:hAnsi="Segoe Pro" w:cs="Arial"/>
              <w:color w:val="000000" w:themeColor="text1"/>
              <w:sz w:val="20"/>
              <w:szCs w:val="20"/>
            </w:rPr>
            <w:t>21Vianet</w:t>
          </w:r>
          <w:r w:rsidRPr="00AF370A">
            <w:rPr>
              <w:rFonts w:ascii="Segoe Pro" w:hAnsi="Segoe Pro" w:cs="Arial"/>
              <w:color w:val="000000" w:themeColor="text1"/>
              <w:sz w:val="20"/>
              <w:szCs w:val="20"/>
            </w:rPr>
            <w:t xml:space="preserve"> in a Product.</w:t>
          </w:r>
        </w:p>
        <w:p w14:paraId="2A05E067" w14:textId="77777777" w:rsidR="00E774B7" w:rsidRPr="00AF370A" w:rsidRDefault="00E749E5" w:rsidP="00E774B7">
          <w:pPr>
            <w:pStyle w:val="startingparagraph"/>
            <w:keepNext w:val="0"/>
            <w:spacing w:before="80" w:after="60"/>
            <w:ind w:left="0"/>
            <w:rPr>
              <w:rFonts w:ascii="Segoe Pro" w:hAnsi="Segoe Pro"/>
            </w:rPr>
          </w:pPr>
          <w:r w:rsidRPr="00AF370A">
            <w:rPr>
              <w:rFonts w:ascii="Segoe Pro" w:hAnsi="Segoe Pro"/>
            </w:rPr>
            <w:t xml:space="preserve">“Online Services” means </w:t>
          </w:r>
          <w:r w:rsidR="00C2497F" w:rsidRPr="00AF370A">
            <w:rPr>
              <w:rFonts w:ascii="Segoe Pro" w:hAnsi="Segoe Pro"/>
            </w:rPr>
            <w:t>21Vianet</w:t>
          </w:r>
          <w:r w:rsidRPr="00AF370A">
            <w:rPr>
              <w:rFonts w:ascii="Segoe Pro" w:hAnsi="Segoe Pro"/>
            </w:rPr>
            <w:t>-hosted services to which Customer subscribes under this Agreement. It does not include software and services provided under separate license terms.</w:t>
          </w:r>
        </w:p>
        <w:p w14:paraId="3E7E8870" w14:textId="77777777" w:rsidR="00E774B7" w:rsidRPr="00AF370A" w:rsidRDefault="00E749E5" w:rsidP="00E774B7">
          <w:pPr>
            <w:pStyle w:val="startingparagraph"/>
            <w:keepNext w:val="0"/>
            <w:spacing w:before="80" w:after="60"/>
            <w:ind w:left="0"/>
            <w:rPr>
              <w:rFonts w:ascii="Segoe Pro" w:hAnsi="Segoe Pro"/>
            </w:rPr>
          </w:pPr>
          <w:r w:rsidRPr="00AF370A">
            <w:rPr>
              <w:rFonts w:ascii="Segoe Pro" w:hAnsi="Segoe Pro"/>
            </w:rPr>
            <w:t>“Online Services Terms” means the additional terms that apply to Customer’s use of Online Services published on the Licensing Site and updated from time to time.</w:t>
          </w:r>
        </w:p>
        <w:p w14:paraId="1745134C" w14:textId="7530692E" w:rsidR="00E774B7" w:rsidRPr="00AF370A" w:rsidRDefault="00E749E5" w:rsidP="00E774B7">
          <w:pPr>
            <w:pStyle w:val="startingparagraph"/>
            <w:keepNext w:val="0"/>
            <w:spacing w:before="80" w:after="60"/>
            <w:ind w:left="0"/>
            <w:rPr>
              <w:rFonts w:ascii="Segoe Pro" w:hAnsi="Segoe Pro"/>
            </w:rPr>
          </w:pPr>
          <w:r w:rsidRPr="00AF370A">
            <w:rPr>
              <w:rFonts w:ascii="Segoe Pro" w:hAnsi="Segoe Pro"/>
            </w:rPr>
            <w:t xml:space="preserve">“Partner” means a company </w:t>
          </w:r>
          <w:r w:rsidR="00C2497F" w:rsidRPr="00AF370A">
            <w:rPr>
              <w:rFonts w:ascii="Segoe Pro" w:hAnsi="Segoe Pro"/>
            </w:rPr>
            <w:t>21Vianet</w:t>
          </w:r>
          <w:r w:rsidRPr="00AF370A">
            <w:rPr>
              <w:rFonts w:ascii="Segoe Pro" w:hAnsi="Segoe Pro"/>
            </w:rPr>
            <w:t xml:space="preserve"> has authorized to distribute Products to Customer</w:t>
          </w:r>
        </w:p>
        <w:p w14:paraId="5BE937DE" w14:textId="16F2A0AB" w:rsidR="00356CA6" w:rsidRDefault="00356CA6" w:rsidP="00E774B7">
          <w:pPr>
            <w:pStyle w:val="startingparagraph"/>
            <w:keepNext w:val="0"/>
            <w:spacing w:before="80" w:after="60"/>
            <w:ind w:left="0"/>
            <w:rPr>
              <w:rFonts w:ascii="Segoe Pro" w:hAnsi="Segoe Pro"/>
              <w:color w:val="auto"/>
            </w:rPr>
          </w:pPr>
          <w:r w:rsidRPr="00356CA6">
            <w:rPr>
              <w:rFonts w:ascii="Segoe Pro" w:hAnsi="Segoe Pro"/>
              <w:color w:val="auto"/>
            </w:rPr>
            <w:t>“Privacy Statement” means the Privacy Statement published at the Licensing Site, or at alternate sites that we identify</w:t>
          </w:r>
          <w:r>
            <w:rPr>
              <w:rFonts w:ascii="Segoe Pro" w:hAnsi="Segoe Pro"/>
              <w:color w:val="auto"/>
            </w:rPr>
            <w:t>.</w:t>
          </w:r>
        </w:p>
        <w:p w14:paraId="77B6E113" w14:textId="30B99DD8" w:rsidR="00E774B7" w:rsidRPr="00AF370A" w:rsidRDefault="00E749E5" w:rsidP="00E774B7">
          <w:pPr>
            <w:pStyle w:val="startingparagraph"/>
            <w:keepNext w:val="0"/>
            <w:spacing w:before="80" w:after="60"/>
            <w:ind w:left="0"/>
            <w:rPr>
              <w:rFonts w:ascii="Segoe Pro" w:hAnsi="Segoe Pro"/>
              <w:color w:val="auto"/>
            </w:rPr>
          </w:pPr>
          <w:r w:rsidRPr="00AF370A">
            <w:rPr>
              <w:rFonts w:ascii="Segoe Pro" w:hAnsi="Segoe Pro"/>
              <w:color w:val="auto"/>
            </w:rPr>
            <w:t xml:space="preserve">“Product” means all Software and Online Services identified in the </w:t>
          </w:r>
          <w:r w:rsidR="00914758" w:rsidRPr="00AF370A">
            <w:rPr>
              <w:rFonts w:ascii="Segoe Pro" w:hAnsi="Segoe Pro"/>
              <w:color w:val="auto"/>
            </w:rPr>
            <w:t>21Vianet Online Services Terms</w:t>
          </w:r>
          <w:r w:rsidRPr="00AF370A">
            <w:rPr>
              <w:rFonts w:ascii="Segoe Pro" w:hAnsi="Segoe Pro"/>
              <w:color w:val="auto"/>
            </w:rPr>
            <w:t xml:space="preserve"> that </w:t>
          </w:r>
          <w:r w:rsidR="00C2497F" w:rsidRPr="00AF370A">
            <w:rPr>
              <w:rFonts w:ascii="Segoe Pro" w:hAnsi="Segoe Pro"/>
              <w:color w:val="auto"/>
            </w:rPr>
            <w:t>21Vianet</w:t>
          </w:r>
          <w:r w:rsidRPr="00AF370A">
            <w:rPr>
              <w:rFonts w:ascii="Segoe Pro" w:hAnsi="Segoe Pro"/>
              <w:color w:val="auto"/>
            </w:rPr>
            <w:t xml:space="preserve"> offers under this Agreement, including previews, prerelease versions, updates, patches and bug fixes from </w:t>
          </w:r>
          <w:r w:rsidR="00C2497F" w:rsidRPr="00AF370A">
            <w:rPr>
              <w:rFonts w:ascii="Segoe Pro" w:hAnsi="Segoe Pro"/>
              <w:color w:val="auto"/>
            </w:rPr>
            <w:t>21Vianet</w:t>
          </w:r>
          <w:r w:rsidRPr="00AF370A">
            <w:rPr>
              <w:rFonts w:ascii="Segoe Pro" w:hAnsi="Segoe Pro"/>
              <w:color w:val="auto"/>
            </w:rPr>
            <w:t>.  Product availability may vary by region.  “Product” does not include Non-</w:t>
          </w:r>
          <w:r w:rsidR="00C2497F" w:rsidRPr="00AF370A">
            <w:rPr>
              <w:rFonts w:ascii="Segoe Pro" w:hAnsi="Segoe Pro"/>
              <w:color w:val="auto"/>
            </w:rPr>
            <w:t>21Vianet</w:t>
          </w:r>
          <w:r w:rsidRPr="00AF370A">
            <w:rPr>
              <w:rFonts w:ascii="Segoe Pro" w:hAnsi="Segoe Pro"/>
              <w:color w:val="auto"/>
            </w:rPr>
            <w:t xml:space="preserve"> Products.</w:t>
          </w:r>
        </w:p>
        <w:p w14:paraId="3DE58FF6" w14:textId="77777777" w:rsidR="00E774B7" w:rsidRPr="00AF370A" w:rsidRDefault="00A14059" w:rsidP="00E774B7">
          <w:pPr>
            <w:pStyle w:val="startingparagraph"/>
            <w:keepNext w:val="0"/>
            <w:spacing w:before="80" w:after="60"/>
            <w:ind w:left="0"/>
            <w:rPr>
              <w:rFonts w:ascii="Segoe Pro" w:hAnsi="Segoe Pro"/>
            </w:rPr>
          </w:pPr>
          <w:r w:rsidRPr="00AF370A" w:rsidDel="00A14059">
            <w:rPr>
              <w:rFonts w:ascii="Segoe Pro" w:hAnsi="Segoe Pro"/>
              <w:strike/>
            </w:rPr>
            <w:t xml:space="preserve"> </w:t>
          </w:r>
          <w:r w:rsidR="00E749E5" w:rsidRPr="00AF370A">
            <w:rPr>
              <w:rFonts w:ascii="Segoe Pro" w:hAnsi="Segoe Pro"/>
            </w:rPr>
            <w:t>“Publisher” means a provider of a Non-</w:t>
          </w:r>
          <w:r w:rsidR="00C2497F" w:rsidRPr="00AF370A">
            <w:rPr>
              <w:rFonts w:ascii="Segoe Pro" w:hAnsi="Segoe Pro"/>
            </w:rPr>
            <w:t>21Vianet</w:t>
          </w:r>
          <w:r w:rsidR="00E749E5" w:rsidRPr="00AF370A">
            <w:rPr>
              <w:rFonts w:ascii="Segoe Pro" w:hAnsi="Segoe Pro"/>
            </w:rPr>
            <w:t xml:space="preserve"> Product.</w:t>
          </w:r>
        </w:p>
        <w:p w14:paraId="2AD0A629" w14:textId="77777777" w:rsidR="00A03475" w:rsidRPr="00AF370A" w:rsidRDefault="00E749E5" w:rsidP="00E774B7">
          <w:pPr>
            <w:pStyle w:val="startingparagraph"/>
            <w:keepNext w:val="0"/>
            <w:spacing w:before="80" w:after="60"/>
            <w:ind w:left="0"/>
            <w:rPr>
              <w:rFonts w:ascii="Segoe Pro" w:hAnsi="Segoe Pro"/>
            </w:rPr>
          </w:pPr>
          <w:r w:rsidRPr="00AF370A">
            <w:rPr>
              <w:rFonts w:ascii="Segoe Pro" w:hAnsi="Segoe Pro"/>
            </w:rPr>
            <w:t>“Representatives” means a party’s employees, Affiliates, contractors, advisors and consultants.</w:t>
          </w:r>
        </w:p>
        <w:p w14:paraId="21834BE9" w14:textId="77777777" w:rsidR="00E774B7" w:rsidRPr="00AF370A" w:rsidRDefault="00E749E5" w:rsidP="00E774B7">
          <w:pPr>
            <w:pStyle w:val="startingparagraph"/>
            <w:keepNext w:val="0"/>
            <w:spacing w:before="80" w:after="60"/>
            <w:ind w:left="0"/>
            <w:rPr>
              <w:rFonts w:ascii="Segoe Pro" w:hAnsi="Segoe Pro"/>
            </w:rPr>
          </w:pPr>
          <w:r w:rsidRPr="00AF370A">
            <w:rPr>
              <w:rFonts w:ascii="Segoe Pro" w:hAnsi="Segoe Pro"/>
            </w:rPr>
            <w:t>“SLA” means Service Level Agreement, which specifies the minimum service level for the Online Services and is published on the Licensing Site.</w:t>
          </w:r>
        </w:p>
        <w:p w14:paraId="4503FB64" w14:textId="1C986C9E" w:rsidR="00E774B7" w:rsidRPr="00AF370A" w:rsidRDefault="00E749E5" w:rsidP="003D37AA">
          <w:pPr>
            <w:pStyle w:val="startingparagraph"/>
            <w:spacing w:before="80" w:after="60"/>
            <w:ind w:left="0"/>
            <w:rPr>
              <w:rFonts w:ascii="Segoe Pro" w:hAnsi="Segoe Pro"/>
            </w:rPr>
          </w:pPr>
          <w:r w:rsidRPr="00AF370A">
            <w:rPr>
              <w:rFonts w:ascii="Segoe Pro" w:hAnsi="Segoe Pro"/>
            </w:rPr>
            <w:t xml:space="preserve">“Software” </w:t>
          </w:r>
          <w:r w:rsidR="0096391E" w:rsidRPr="00AF370A">
            <w:rPr>
              <w:rFonts w:ascii="Segoe Pro" w:hAnsi="Segoe Pro"/>
            </w:rPr>
            <w:t xml:space="preserve">means software identified in the 21Vianet Product Availability section of 21Vianet Online Services Terms that 21Vianet offers under this Agreement. 21Vianet provides Software to </w:t>
          </w:r>
          <w:r w:rsidR="00316DCC" w:rsidRPr="00AF370A">
            <w:rPr>
              <w:rFonts w:ascii="Segoe Pro" w:hAnsi="Segoe Pro"/>
            </w:rPr>
            <w:t>Customer</w:t>
          </w:r>
          <w:r w:rsidR="0096391E" w:rsidRPr="00AF370A">
            <w:rPr>
              <w:rFonts w:ascii="Segoe Pro" w:hAnsi="Segoe Pro"/>
            </w:rPr>
            <w:t xml:space="preserve"> as part of the Online Services for use with or within the Online Services. </w:t>
          </w:r>
        </w:p>
        <w:p w14:paraId="44D00BB0" w14:textId="77777777" w:rsidR="00E774B7" w:rsidRPr="00AF370A" w:rsidRDefault="00E749E5" w:rsidP="00E774B7">
          <w:pPr>
            <w:pStyle w:val="startingparagraph"/>
            <w:keepNext w:val="0"/>
            <w:spacing w:before="80" w:after="60"/>
            <w:ind w:left="0"/>
            <w:rPr>
              <w:rFonts w:ascii="Segoe Pro" w:hAnsi="Segoe Pro"/>
            </w:rPr>
          </w:pPr>
          <w:r w:rsidRPr="00AF370A">
            <w:rPr>
              <w:rFonts w:ascii="Segoe Pro" w:hAnsi="Segoe Pro"/>
            </w:rPr>
            <w:t>“use” means to copy, download, install, run, access, display, use or otherwise interact with.</w:t>
          </w:r>
        </w:p>
        <w:p w14:paraId="1CFC5720" w14:textId="019E9F42" w:rsidR="00197D85" w:rsidRPr="00251B9A" w:rsidRDefault="00E749E5" w:rsidP="00251B9A">
          <w:pPr>
            <w:pStyle w:val="HeadingsMPSA8"/>
            <w:keepNext w:val="0"/>
            <w:spacing w:before="120" w:after="60"/>
            <w:rPr>
              <w:rFonts w:ascii="Segoe Pro" w:hAnsi="Segoe Pro"/>
              <w:b w:val="0"/>
              <w:bCs w:val="0"/>
              <w:i w:val="0"/>
              <w:iCs w:val="0"/>
              <w:sz w:val="20"/>
              <w:szCs w:val="20"/>
            </w:rPr>
          </w:pPr>
          <w:r w:rsidRPr="00AF370A">
            <w:rPr>
              <w:rFonts w:ascii="Segoe Pro" w:hAnsi="Segoe Pro"/>
              <w:b w:val="0"/>
              <w:bCs w:val="0"/>
              <w:i w:val="0"/>
              <w:iCs w:val="0"/>
              <w:sz w:val="20"/>
              <w:szCs w:val="20"/>
            </w:rPr>
            <w:t>“Use Rights” means the license terms and terms of service for each Product published on the Licensing Site and updated from time to time. The Use Rights supersede the terms of any end user license agreement that accompanies a Product.</w:t>
          </w:r>
          <w:r w:rsidR="00516A48" w:rsidRPr="00AF370A">
            <w:rPr>
              <w:rFonts w:ascii="Segoe Pro" w:hAnsi="Segoe Pro"/>
              <w:b w:val="0"/>
              <w:bCs w:val="0"/>
              <w:i w:val="0"/>
              <w:iCs w:val="0"/>
              <w:sz w:val="20"/>
              <w:szCs w:val="20"/>
            </w:rPr>
            <w:t xml:space="preserve"> </w:t>
          </w:r>
          <w:r w:rsidR="00BE3F42" w:rsidRPr="00AF370A">
            <w:rPr>
              <w:rFonts w:ascii="Segoe Pro" w:hAnsi="Segoe Pro"/>
              <w:b w:val="0"/>
              <w:bCs w:val="0"/>
              <w:i w:val="0"/>
              <w:iCs w:val="0"/>
              <w:sz w:val="20"/>
              <w:szCs w:val="20"/>
            </w:rPr>
            <w:t>T</w:t>
          </w:r>
          <w:r w:rsidRPr="00AF370A">
            <w:rPr>
              <w:rFonts w:ascii="Segoe Pro" w:hAnsi="Segoe Pro"/>
              <w:b w:val="0"/>
              <w:bCs w:val="0"/>
              <w:i w:val="0"/>
              <w:iCs w:val="0"/>
              <w:sz w:val="20"/>
              <w:szCs w:val="20"/>
            </w:rPr>
            <w:t xml:space="preserve">erms of service for Online Services are published in the </w:t>
          </w:r>
          <w:r w:rsidR="00B369C8" w:rsidRPr="00AF370A">
            <w:rPr>
              <w:rFonts w:ascii="Segoe Pro" w:hAnsi="Segoe Pro"/>
              <w:b w:val="0"/>
              <w:bCs w:val="0"/>
              <w:i w:val="0"/>
              <w:iCs w:val="0"/>
              <w:sz w:val="20"/>
              <w:szCs w:val="20"/>
            </w:rPr>
            <w:t>21Vianet Online Services Terms.</w:t>
          </w:r>
        </w:p>
      </w:sdtContent>
    </w:sdt>
    <w:sectPr w:rsidR="00197D85" w:rsidRPr="00251B9A" w:rsidSect="00355FD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F6102" w14:textId="77777777" w:rsidR="009A70E3" w:rsidRDefault="009A70E3" w:rsidP="00364717">
      <w:r>
        <w:separator/>
      </w:r>
    </w:p>
  </w:endnote>
  <w:endnote w:type="continuationSeparator" w:id="0">
    <w:p w14:paraId="4C075C08" w14:textId="77777777" w:rsidR="009A70E3" w:rsidRDefault="009A70E3" w:rsidP="00364717">
      <w:r>
        <w:continuationSeparator/>
      </w:r>
    </w:p>
  </w:endnote>
  <w:endnote w:type="continuationNotice" w:id="1">
    <w:p w14:paraId="4BA7B313" w14:textId="77777777" w:rsidR="009A70E3" w:rsidRDefault="009A7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Pro">
    <w:altName w:val="Calibri"/>
    <w:charset w:val="00"/>
    <w:family w:val="swiss"/>
    <w:pitch w:val="variable"/>
    <w:sig w:usb0="00000001"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 SC">
    <w:altName w:val="Calibri"/>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FEEEA" w14:textId="77777777" w:rsidR="009F2178" w:rsidRDefault="009F2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780D1" w14:textId="0149BF6F" w:rsidR="001C741F" w:rsidRDefault="004E5D0E">
    <w:pPr>
      <w:pStyle w:val="Footer"/>
    </w:pPr>
    <w:r w:rsidRPr="005A633B">
      <w:rPr>
        <w:sz w:val="16"/>
        <w:szCs w:val="16"/>
      </w:rPr>
      <w:t>21V-</w:t>
    </w:r>
    <w:r w:rsidR="00F770D3">
      <w:rPr>
        <w:sz w:val="16"/>
        <w:szCs w:val="16"/>
      </w:rPr>
      <w:t>Modern</w:t>
    </w:r>
    <w:r>
      <w:rPr>
        <w:sz w:val="16"/>
        <w:szCs w:val="16"/>
      </w:rPr>
      <w:t>OSPA-</w:t>
    </w:r>
    <w:r w:rsidR="00F770D3">
      <w:rPr>
        <w:sz w:val="16"/>
        <w:szCs w:val="16"/>
      </w:rPr>
      <w:t>Customer</w:t>
    </w:r>
    <w:r>
      <w:rPr>
        <w:sz w:val="16"/>
        <w:szCs w:val="16"/>
      </w:rPr>
      <w:t>Agr(Asia)PRC(ENG)(</w:t>
    </w:r>
    <w:r w:rsidR="00F770D3">
      <w:rPr>
        <w:sz w:val="16"/>
        <w:szCs w:val="16"/>
      </w:rPr>
      <w:t>Aug</w:t>
    </w:r>
    <w:r>
      <w:rPr>
        <w:sz w:val="16"/>
        <w:szCs w:val="16"/>
      </w:rPr>
      <w:t>2018</w:t>
    </w:r>
    <w:r w:rsidRPr="005A633B">
      <w:rPr>
        <w:sz w:val="16"/>
        <w:szCs w:val="16"/>
      </w:rPr>
      <w:t>)</w:t>
    </w:r>
    <w:r w:rsidRPr="005A633B">
      <w:rPr>
        <w:sz w:val="16"/>
        <w:szCs w:val="16"/>
      </w:rPr>
      <w:tab/>
    </w:r>
    <w:r>
      <w:rPr>
        <w:sz w:val="16"/>
        <w:szCs w:val="16"/>
      </w:rPr>
      <w:tab/>
    </w:r>
    <w:r w:rsidRPr="005A633B">
      <w:rPr>
        <w:sz w:val="16"/>
        <w:szCs w:val="16"/>
      </w:rPr>
      <w:t xml:space="preserve">Page </w:t>
    </w:r>
    <w:r w:rsidRPr="005A633B">
      <w:rPr>
        <w:sz w:val="16"/>
        <w:szCs w:val="16"/>
      </w:rPr>
      <w:fldChar w:fldCharType="begin"/>
    </w:r>
    <w:r w:rsidRPr="005A633B">
      <w:rPr>
        <w:sz w:val="16"/>
        <w:szCs w:val="16"/>
      </w:rPr>
      <w:instrText xml:space="preserve"> PAGE  \* Arabic  \* MERGEFORMAT </w:instrText>
    </w:r>
    <w:r w:rsidRPr="005A633B">
      <w:rPr>
        <w:sz w:val="16"/>
        <w:szCs w:val="16"/>
      </w:rPr>
      <w:fldChar w:fldCharType="separate"/>
    </w:r>
    <w:r>
      <w:rPr>
        <w:sz w:val="16"/>
        <w:szCs w:val="16"/>
      </w:rPr>
      <w:t>1</w:t>
    </w:r>
    <w:r w:rsidRPr="005A633B">
      <w:rPr>
        <w:sz w:val="16"/>
        <w:szCs w:val="16"/>
      </w:rPr>
      <w:fldChar w:fldCharType="end"/>
    </w:r>
    <w:r w:rsidRPr="005A633B">
      <w:rPr>
        <w:sz w:val="16"/>
        <w:szCs w:val="16"/>
      </w:rPr>
      <w:t xml:space="preserve"> of </w:t>
    </w:r>
    <w:r w:rsidRPr="005A633B">
      <w:rPr>
        <w:sz w:val="16"/>
      </w:rPr>
      <w:fldChar w:fldCharType="begin"/>
    </w:r>
    <w:r w:rsidRPr="005A633B">
      <w:rPr>
        <w:sz w:val="16"/>
      </w:rPr>
      <w:instrText xml:space="preserve"> NUMPAGES  \* Arabic  \* MERGEFORMAT </w:instrText>
    </w:r>
    <w:r w:rsidRPr="005A633B">
      <w:rPr>
        <w:sz w:val="16"/>
      </w:rPr>
      <w:fldChar w:fldCharType="separate"/>
    </w:r>
    <w:r>
      <w:rPr>
        <w:sz w:val="16"/>
      </w:rPr>
      <w:t>7</w:t>
    </w:r>
    <w:r w:rsidRPr="005A633B">
      <w:rPr>
        <w:noProof/>
        <w:sz w:val="16"/>
        <w:szCs w:val="16"/>
      </w:rPr>
      <w:fldChar w:fldCharType="end"/>
    </w:r>
  </w:p>
  <w:p w14:paraId="5CB2BB49" w14:textId="77777777" w:rsidR="001C741F" w:rsidRDefault="001C74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1A8D4" w14:textId="77777777" w:rsidR="009F2178" w:rsidRDefault="009F2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F9B58" w14:textId="77777777" w:rsidR="009A70E3" w:rsidRDefault="009A70E3" w:rsidP="00364717">
      <w:r>
        <w:separator/>
      </w:r>
    </w:p>
  </w:footnote>
  <w:footnote w:type="continuationSeparator" w:id="0">
    <w:p w14:paraId="215D27D9" w14:textId="77777777" w:rsidR="009A70E3" w:rsidRDefault="009A70E3" w:rsidP="00364717">
      <w:r>
        <w:continuationSeparator/>
      </w:r>
    </w:p>
  </w:footnote>
  <w:footnote w:type="continuationNotice" w:id="1">
    <w:p w14:paraId="46E92424" w14:textId="77777777" w:rsidR="009A70E3" w:rsidRDefault="009A70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28C79" w14:textId="77777777" w:rsidR="009F2178" w:rsidRDefault="009F2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35EC8" w14:textId="77777777" w:rsidR="009F2178" w:rsidRDefault="009F21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B08D0" w14:textId="77777777" w:rsidR="009F2178" w:rsidRDefault="009F2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C0EA4C0"/>
    <w:lvl w:ilvl="0" w:tplc="8DD0D896">
      <w:start w:val="1"/>
      <w:numFmt w:val="lowerLetter"/>
      <w:lvlText w:val="%1."/>
      <w:lvlJc w:val="left"/>
      <w:pPr>
        <w:ind w:left="360" w:hanging="360"/>
      </w:pPr>
      <w:rPr>
        <w:rFonts w:hint="default"/>
        <w:b/>
      </w:rPr>
    </w:lvl>
    <w:lvl w:ilvl="1" w:tplc="B1A6A9A8">
      <w:start w:val="1"/>
      <w:numFmt w:val="lowerRoman"/>
      <w:pStyle w:val="subbullet"/>
      <w:lvlText w:val="(%2)"/>
      <w:lvlJc w:val="left"/>
      <w:pPr>
        <w:ind w:left="1080" w:hanging="360"/>
      </w:pPr>
      <w:rPr>
        <w:rFonts w:ascii="Segoe Pro" w:hAnsi="Segoe Pro" w:hint="default"/>
        <w:b w:val="0"/>
      </w:rPr>
    </w:lvl>
    <w:lvl w:ilvl="2" w:tplc="467A2F3A">
      <w:start w:val="1"/>
      <w:numFmt w:val="lowerRoman"/>
      <w:lvlText w:val="%3."/>
      <w:lvlJc w:val="right"/>
      <w:pPr>
        <w:ind w:left="1800" w:hanging="180"/>
      </w:pPr>
    </w:lvl>
    <w:lvl w:ilvl="3" w:tplc="08A8623A" w:tentative="1">
      <w:start w:val="1"/>
      <w:numFmt w:val="decimal"/>
      <w:lvlText w:val="%4."/>
      <w:lvlJc w:val="left"/>
      <w:pPr>
        <w:ind w:left="2520" w:hanging="360"/>
      </w:pPr>
    </w:lvl>
    <w:lvl w:ilvl="4" w:tplc="B8A2A744" w:tentative="1">
      <w:start w:val="1"/>
      <w:numFmt w:val="lowerLetter"/>
      <w:lvlText w:val="%5."/>
      <w:lvlJc w:val="left"/>
      <w:pPr>
        <w:ind w:left="3240" w:hanging="360"/>
      </w:pPr>
    </w:lvl>
    <w:lvl w:ilvl="5" w:tplc="752ED876" w:tentative="1">
      <w:start w:val="1"/>
      <w:numFmt w:val="lowerRoman"/>
      <w:lvlText w:val="%6."/>
      <w:lvlJc w:val="right"/>
      <w:pPr>
        <w:ind w:left="3960" w:hanging="180"/>
      </w:pPr>
    </w:lvl>
    <w:lvl w:ilvl="6" w:tplc="E06292CC" w:tentative="1">
      <w:start w:val="1"/>
      <w:numFmt w:val="decimal"/>
      <w:lvlText w:val="%7."/>
      <w:lvlJc w:val="left"/>
      <w:pPr>
        <w:ind w:left="4680" w:hanging="360"/>
      </w:pPr>
    </w:lvl>
    <w:lvl w:ilvl="7" w:tplc="0E8A0488" w:tentative="1">
      <w:start w:val="1"/>
      <w:numFmt w:val="lowerLetter"/>
      <w:lvlText w:val="%8."/>
      <w:lvlJc w:val="left"/>
      <w:pPr>
        <w:ind w:left="5400" w:hanging="360"/>
      </w:pPr>
    </w:lvl>
    <w:lvl w:ilvl="8" w:tplc="44B07746" w:tentative="1">
      <w:start w:val="1"/>
      <w:numFmt w:val="lowerRoman"/>
      <w:lvlText w:val="%9."/>
      <w:lvlJc w:val="right"/>
      <w:pPr>
        <w:ind w:left="6120" w:hanging="180"/>
      </w:pPr>
    </w:lvl>
  </w:abstractNum>
  <w:abstractNum w:abstractNumId="1" w15:restartNumberingAfterBreak="0">
    <w:nsid w:val="00000002"/>
    <w:multiLevelType w:val="hybridMultilevel"/>
    <w:tmpl w:val="7F58F62E"/>
    <w:lvl w:ilvl="0" w:tplc="9224D9DC">
      <w:start w:val="1"/>
      <w:numFmt w:val="decimal"/>
      <w:lvlText w:val="(%1)"/>
      <w:lvlJc w:val="left"/>
      <w:pPr>
        <w:ind w:left="720" w:hanging="360"/>
      </w:pPr>
      <w:rPr>
        <w:rFonts w:hint="default"/>
        <w:b w:val="0"/>
        <w:bCs/>
      </w:rPr>
    </w:lvl>
    <w:lvl w:ilvl="1" w:tplc="5E6E0B7A">
      <w:start w:val="1"/>
      <w:numFmt w:val="lowerLetter"/>
      <w:lvlText w:val="%2."/>
      <w:lvlJc w:val="left"/>
      <w:pPr>
        <w:ind w:left="1440" w:hanging="360"/>
      </w:pPr>
    </w:lvl>
    <w:lvl w:ilvl="2" w:tplc="9EEA004A" w:tentative="1">
      <w:start w:val="1"/>
      <w:numFmt w:val="lowerRoman"/>
      <w:lvlText w:val="%3."/>
      <w:lvlJc w:val="right"/>
      <w:pPr>
        <w:ind w:left="2160" w:hanging="180"/>
      </w:pPr>
    </w:lvl>
    <w:lvl w:ilvl="3" w:tplc="4EE29BE8" w:tentative="1">
      <w:start w:val="1"/>
      <w:numFmt w:val="decimal"/>
      <w:lvlText w:val="%4."/>
      <w:lvlJc w:val="left"/>
      <w:pPr>
        <w:ind w:left="2880" w:hanging="360"/>
      </w:pPr>
    </w:lvl>
    <w:lvl w:ilvl="4" w:tplc="B8D66352" w:tentative="1">
      <w:start w:val="1"/>
      <w:numFmt w:val="lowerLetter"/>
      <w:lvlText w:val="%5."/>
      <w:lvlJc w:val="left"/>
      <w:pPr>
        <w:ind w:left="3600" w:hanging="360"/>
      </w:pPr>
    </w:lvl>
    <w:lvl w:ilvl="5" w:tplc="D0B2DFC6" w:tentative="1">
      <w:start w:val="1"/>
      <w:numFmt w:val="lowerRoman"/>
      <w:lvlText w:val="%6."/>
      <w:lvlJc w:val="right"/>
      <w:pPr>
        <w:ind w:left="4320" w:hanging="180"/>
      </w:pPr>
    </w:lvl>
    <w:lvl w:ilvl="6" w:tplc="68F0352E" w:tentative="1">
      <w:start w:val="1"/>
      <w:numFmt w:val="decimal"/>
      <w:lvlText w:val="%7."/>
      <w:lvlJc w:val="left"/>
      <w:pPr>
        <w:ind w:left="5040" w:hanging="360"/>
      </w:pPr>
    </w:lvl>
    <w:lvl w:ilvl="7" w:tplc="AFE8DC80" w:tentative="1">
      <w:start w:val="1"/>
      <w:numFmt w:val="lowerLetter"/>
      <w:lvlText w:val="%8."/>
      <w:lvlJc w:val="left"/>
      <w:pPr>
        <w:ind w:left="5760" w:hanging="360"/>
      </w:pPr>
    </w:lvl>
    <w:lvl w:ilvl="8" w:tplc="B7BC47E4" w:tentative="1">
      <w:start w:val="1"/>
      <w:numFmt w:val="lowerRoman"/>
      <w:lvlText w:val="%9."/>
      <w:lvlJc w:val="right"/>
      <w:pPr>
        <w:ind w:left="6480" w:hanging="180"/>
      </w:pPr>
    </w:lvl>
  </w:abstractNum>
  <w:abstractNum w:abstractNumId="2" w15:restartNumberingAfterBreak="0">
    <w:nsid w:val="00000003"/>
    <w:multiLevelType w:val="hybridMultilevel"/>
    <w:tmpl w:val="483814FC"/>
    <w:lvl w:ilvl="0" w:tplc="4C3615E2">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rPr>
    </w:lvl>
    <w:lvl w:ilvl="1" w:tplc="D0CA7A02">
      <w:start w:val="1"/>
      <w:numFmt w:val="lowerRoman"/>
      <w:lvlText w:val="(%2)"/>
      <w:lvlJc w:val="left"/>
      <w:pPr>
        <w:ind w:left="1440" w:hanging="360"/>
      </w:pPr>
      <w:rPr>
        <w:rFonts w:hint="default"/>
        <w:b w:val="0"/>
      </w:rPr>
    </w:lvl>
    <w:lvl w:ilvl="2" w:tplc="0F4A046A" w:tentative="1">
      <w:start w:val="1"/>
      <w:numFmt w:val="lowerRoman"/>
      <w:lvlText w:val="%3."/>
      <w:lvlJc w:val="right"/>
      <w:pPr>
        <w:ind w:left="2160" w:hanging="180"/>
      </w:pPr>
    </w:lvl>
    <w:lvl w:ilvl="3" w:tplc="A594A60A" w:tentative="1">
      <w:start w:val="1"/>
      <w:numFmt w:val="decimal"/>
      <w:lvlText w:val="%4."/>
      <w:lvlJc w:val="left"/>
      <w:pPr>
        <w:ind w:left="2880" w:hanging="360"/>
      </w:pPr>
    </w:lvl>
    <w:lvl w:ilvl="4" w:tplc="5A7C9C96" w:tentative="1">
      <w:start w:val="1"/>
      <w:numFmt w:val="lowerLetter"/>
      <w:lvlText w:val="%5."/>
      <w:lvlJc w:val="left"/>
      <w:pPr>
        <w:ind w:left="3600" w:hanging="360"/>
      </w:pPr>
    </w:lvl>
    <w:lvl w:ilvl="5" w:tplc="CC1A9D22" w:tentative="1">
      <w:start w:val="1"/>
      <w:numFmt w:val="lowerRoman"/>
      <w:lvlText w:val="%6."/>
      <w:lvlJc w:val="right"/>
      <w:pPr>
        <w:ind w:left="4320" w:hanging="180"/>
      </w:pPr>
    </w:lvl>
    <w:lvl w:ilvl="6" w:tplc="A00ECE1E" w:tentative="1">
      <w:start w:val="1"/>
      <w:numFmt w:val="decimal"/>
      <w:lvlText w:val="%7."/>
      <w:lvlJc w:val="left"/>
      <w:pPr>
        <w:ind w:left="5040" w:hanging="360"/>
      </w:pPr>
    </w:lvl>
    <w:lvl w:ilvl="7" w:tplc="EEF036A0" w:tentative="1">
      <w:start w:val="1"/>
      <w:numFmt w:val="lowerLetter"/>
      <w:lvlText w:val="%8."/>
      <w:lvlJc w:val="left"/>
      <w:pPr>
        <w:ind w:left="5760" w:hanging="360"/>
      </w:pPr>
    </w:lvl>
    <w:lvl w:ilvl="8" w:tplc="FD80DDB8" w:tentative="1">
      <w:start w:val="1"/>
      <w:numFmt w:val="lowerRoman"/>
      <w:lvlText w:val="%9."/>
      <w:lvlJc w:val="right"/>
      <w:pPr>
        <w:ind w:left="6480" w:hanging="180"/>
      </w:pPr>
    </w:lvl>
  </w:abstractNum>
  <w:abstractNum w:abstractNumId="3" w15:restartNumberingAfterBreak="0">
    <w:nsid w:val="00000004"/>
    <w:multiLevelType w:val="hybridMultilevel"/>
    <w:tmpl w:val="1EE45E46"/>
    <w:lvl w:ilvl="0" w:tplc="DA28A9F0">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rPr>
    </w:lvl>
    <w:lvl w:ilvl="1" w:tplc="F4ECB9D6" w:tentative="1">
      <w:start w:val="1"/>
      <w:numFmt w:val="lowerLetter"/>
      <w:lvlText w:val="%2."/>
      <w:lvlJc w:val="left"/>
      <w:pPr>
        <w:ind w:left="1440" w:hanging="360"/>
      </w:pPr>
    </w:lvl>
    <w:lvl w:ilvl="2" w:tplc="DC8A5840" w:tentative="1">
      <w:start w:val="1"/>
      <w:numFmt w:val="lowerRoman"/>
      <w:lvlText w:val="%3."/>
      <w:lvlJc w:val="right"/>
      <w:pPr>
        <w:ind w:left="2160" w:hanging="180"/>
      </w:pPr>
    </w:lvl>
    <w:lvl w:ilvl="3" w:tplc="05862C62" w:tentative="1">
      <w:start w:val="1"/>
      <w:numFmt w:val="decimal"/>
      <w:lvlText w:val="%4."/>
      <w:lvlJc w:val="left"/>
      <w:pPr>
        <w:ind w:left="2880" w:hanging="360"/>
      </w:pPr>
    </w:lvl>
    <w:lvl w:ilvl="4" w:tplc="01740AFE" w:tentative="1">
      <w:start w:val="1"/>
      <w:numFmt w:val="lowerLetter"/>
      <w:lvlText w:val="%5."/>
      <w:lvlJc w:val="left"/>
      <w:pPr>
        <w:ind w:left="3600" w:hanging="360"/>
      </w:pPr>
    </w:lvl>
    <w:lvl w:ilvl="5" w:tplc="36805D76" w:tentative="1">
      <w:start w:val="1"/>
      <w:numFmt w:val="lowerRoman"/>
      <w:lvlText w:val="%6."/>
      <w:lvlJc w:val="right"/>
      <w:pPr>
        <w:ind w:left="4320" w:hanging="180"/>
      </w:pPr>
    </w:lvl>
    <w:lvl w:ilvl="6" w:tplc="EA3C9ABA" w:tentative="1">
      <w:start w:val="1"/>
      <w:numFmt w:val="decimal"/>
      <w:lvlText w:val="%7."/>
      <w:lvlJc w:val="left"/>
      <w:pPr>
        <w:ind w:left="5040" w:hanging="360"/>
      </w:pPr>
    </w:lvl>
    <w:lvl w:ilvl="7" w:tplc="3DB46CCC" w:tentative="1">
      <w:start w:val="1"/>
      <w:numFmt w:val="lowerLetter"/>
      <w:lvlText w:val="%8."/>
      <w:lvlJc w:val="left"/>
      <w:pPr>
        <w:ind w:left="5760" w:hanging="360"/>
      </w:pPr>
    </w:lvl>
    <w:lvl w:ilvl="8" w:tplc="7154337A" w:tentative="1">
      <w:start w:val="1"/>
      <w:numFmt w:val="lowerRoman"/>
      <w:lvlText w:val="%9."/>
      <w:lvlJc w:val="right"/>
      <w:pPr>
        <w:ind w:left="6480" w:hanging="180"/>
      </w:pPr>
    </w:lvl>
  </w:abstractNum>
  <w:abstractNum w:abstractNumId="4" w15:restartNumberingAfterBreak="0">
    <w:nsid w:val="00000005"/>
    <w:multiLevelType w:val="hybridMultilevel"/>
    <w:tmpl w:val="756E93F8"/>
    <w:lvl w:ilvl="0" w:tplc="B78CF74C">
      <w:start w:val="1"/>
      <w:numFmt w:val="lowerLetter"/>
      <w:lvlText w:val="%1."/>
      <w:lvlJc w:val="left"/>
      <w:pPr>
        <w:ind w:left="720" w:hanging="360"/>
      </w:pPr>
      <w:rPr>
        <w:b/>
        <w:bCs/>
        <w:i w:val="0"/>
      </w:rPr>
    </w:lvl>
    <w:lvl w:ilvl="1" w:tplc="CC46315E">
      <w:start w:val="1"/>
      <w:numFmt w:val="lowerLetter"/>
      <w:lvlText w:val="%2."/>
      <w:lvlJc w:val="left"/>
      <w:pPr>
        <w:ind w:left="1440" w:hanging="360"/>
      </w:pPr>
    </w:lvl>
    <w:lvl w:ilvl="2" w:tplc="68422AAA" w:tentative="1">
      <w:start w:val="1"/>
      <w:numFmt w:val="lowerRoman"/>
      <w:lvlText w:val="%3."/>
      <w:lvlJc w:val="right"/>
      <w:pPr>
        <w:ind w:left="2160" w:hanging="180"/>
      </w:pPr>
    </w:lvl>
    <w:lvl w:ilvl="3" w:tplc="0DD02EBA" w:tentative="1">
      <w:start w:val="1"/>
      <w:numFmt w:val="decimal"/>
      <w:lvlText w:val="%4."/>
      <w:lvlJc w:val="left"/>
      <w:pPr>
        <w:ind w:left="2880" w:hanging="360"/>
      </w:pPr>
    </w:lvl>
    <w:lvl w:ilvl="4" w:tplc="FF783B9E" w:tentative="1">
      <w:start w:val="1"/>
      <w:numFmt w:val="lowerLetter"/>
      <w:lvlText w:val="%5."/>
      <w:lvlJc w:val="left"/>
      <w:pPr>
        <w:ind w:left="3600" w:hanging="360"/>
      </w:pPr>
    </w:lvl>
    <w:lvl w:ilvl="5" w:tplc="91AE3DA0" w:tentative="1">
      <w:start w:val="1"/>
      <w:numFmt w:val="lowerRoman"/>
      <w:lvlText w:val="%6."/>
      <w:lvlJc w:val="right"/>
      <w:pPr>
        <w:ind w:left="4320" w:hanging="180"/>
      </w:pPr>
    </w:lvl>
    <w:lvl w:ilvl="6" w:tplc="76B8022C" w:tentative="1">
      <w:start w:val="1"/>
      <w:numFmt w:val="decimal"/>
      <w:lvlText w:val="%7."/>
      <w:lvlJc w:val="left"/>
      <w:pPr>
        <w:ind w:left="5040" w:hanging="360"/>
      </w:pPr>
    </w:lvl>
    <w:lvl w:ilvl="7" w:tplc="95C4EE84" w:tentative="1">
      <w:start w:val="1"/>
      <w:numFmt w:val="lowerLetter"/>
      <w:lvlText w:val="%8."/>
      <w:lvlJc w:val="left"/>
      <w:pPr>
        <w:ind w:left="5760" w:hanging="360"/>
      </w:pPr>
    </w:lvl>
    <w:lvl w:ilvl="8" w:tplc="CAC8CDC4" w:tentative="1">
      <w:start w:val="1"/>
      <w:numFmt w:val="lowerRoman"/>
      <w:lvlText w:val="%9."/>
      <w:lvlJc w:val="right"/>
      <w:pPr>
        <w:ind w:left="6480" w:hanging="180"/>
      </w:pPr>
    </w:lvl>
  </w:abstractNum>
  <w:abstractNum w:abstractNumId="5" w15:restartNumberingAfterBreak="0">
    <w:nsid w:val="00000006"/>
    <w:multiLevelType w:val="hybridMultilevel"/>
    <w:tmpl w:val="1C0EA4C0"/>
    <w:lvl w:ilvl="0" w:tplc="C93A6BD2">
      <w:start w:val="1"/>
      <w:numFmt w:val="lowerLetter"/>
      <w:lvlText w:val="%1."/>
      <w:lvlJc w:val="left"/>
      <w:pPr>
        <w:ind w:left="360" w:hanging="360"/>
      </w:pPr>
      <w:rPr>
        <w:rFonts w:hint="default"/>
        <w:b/>
      </w:rPr>
    </w:lvl>
    <w:lvl w:ilvl="1" w:tplc="F26233B2">
      <w:start w:val="1"/>
      <w:numFmt w:val="lowerRoman"/>
      <w:pStyle w:val="subbullet0"/>
      <w:lvlText w:val="(%2)"/>
      <w:lvlJc w:val="left"/>
      <w:pPr>
        <w:ind w:left="1080" w:hanging="360"/>
      </w:pPr>
      <w:rPr>
        <w:rFonts w:ascii="Segoe Pro" w:hAnsi="Segoe Pro" w:hint="default"/>
        <w:b w:val="0"/>
      </w:rPr>
    </w:lvl>
    <w:lvl w:ilvl="2" w:tplc="BA143DB0">
      <w:start w:val="1"/>
      <w:numFmt w:val="lowerRoman"/>
      <w:lvlText w:val="%3."/>
      <w:lvlJc w:val="right"/>
      <w:pPr>
        <w:ind w:left="1800" w:hanging="180"/>
      </w:pPr>
    </w:lvl>
    <w:lvl w:ilvl="3" w:tplc="0966F368" w:tentative="1">
      <w:start w:val="1"/>
      <w:numFmt w:val="decimal"/>
      <w:lvlText w:val="%4."/>
      <w:lvlJc w:val="left"/>
      <w:pPr>
        <w:ind w:left="2520" w:hanging="360"/>
      </w:pPr>
    </w:lvl>
    <w:lvl w:ilvl="4" w:tplc="87FC40C8" w:tentative="1">
      <w:start w:val="1"/>
      <w:numFmt w:val="lowerLetter"/>
      <w:lvlText w:val="%5."/>
      <w:lvlJc w:val="left"/>
      <w:pPr>
        <w:ind w:left="3240" w:hanging="360"/>
      </w:pPr>
    </w:lvl>
    <w:lvl w:ilvl="5" w:tplc="C094735C" w:tentative="1">
      <w:start w:val="1"/>
      <w:numFmt w:val="lowerRoman"/>
      <w:lvlText w:val="%6."/>
      <w:lvlJc w:val="right"/>
      <w:pPr>
        <w:ind w:left="3960" w:hanging="180"/>
      </w:pPr>
    </w:lvl>
    <w:lvl w:ilvl="6" w:tplc="2E2466A0" w:tentative="1">
      <w:start w:val="1"/>
      <w:numFmt w:val="decimal"/>
      <w:lvlText w:val="%7."/>
      <w:lvlJc w:val="left"/>
      <w:pPr>
        <w:ind w:left="4680" w:hanging="360"/>
      </w:pPr>
    </w:lvl>
    <w:lvl w:ilvl="7" w:tplc="81B20B8E" w:tentative="1">
      <w:start w:val="1"/>
      <w:numFmt w:val="lowerLetter"/>
      <w:lvlText w:val="%8."/>
      <w:lvlJc w:val="left"/>
      <w:pPr>
        <w:ind w:left="5400" w:hanging="360"/>
      </w:pPr>
    </w:lvl>
    <w:lvl w:ilvl="8" w:tplc="A9BE719E" w:tentative="1">
      <w:start w:val="1"/>
      <w:numFmt w:val="lowerRoman"/>
      <w:lvlText w:val="%9."/>
      <w:lvlJc w:val="right"/>
      <w:pPr>
        <w:ind w:left="6120" w:hanging="180"/>
      </w:pPr>
    </w:lvl>
  </w:abstractNum>
  <w:abstractNum w:abstractNumId="6" w15:restartNumberingAfterBreak="0">
    <w:nsid w:val="00000007"/>
    <w:multiLevelType w:val="hybridMultilevel"/>
    <w:tmpl w:val="2FE0EC1E"/>
    <w:lvl w:ilvl="0" w:tplc="05E0B1B4">
      <w:start w:val="1"/>
      <w:numFmt w:val="decimal"/>
      <w:lvlText w:val="(%1)"/>
      <w:lvlJc w:val="left"/>
      <w:pPr>
        <w:ind w:left="1080" w:hanging="360"/>
      </w:pPr>
      <w:rPr>
        <w:rFonts w:hint="default"/>
        <w:b/>
        <w:bCs/>
      </w:rPr>
    </w:lvl>
    <w:lvl w:ilvl="1" w:tplc="D4345D46" w:tentative="1">
      <w:start w:val="1"/>
      <w:numFmt w:val="lowerLetter"/>
      <w:lvlText w:val="%2."/>
      <w:lvlJc w:val="left"/>
      <w:pPr>
        <w:ind w:left="1080" w:hanging="360"/>
      </w:pPr>
    </w:lvl>
    <w:lvl w:ilvl="2" w:tplc="E3805C0C" w:tentative="1">
      <w:start w:val="1"/>
      <w:numFmt w:val="lowerRoman"/>
      <w:lvlText w:val="%3."/>
      <w:lvlJc w:val="right"/>
      <w:pPr>
        <w:ind w:left="1800" w:hanging="180"/>
      </w:pPr>
    </w:lvl>
    <w:lvl w:ilvl="3" w:tplc="D66A27F4" w:tentative="1">
      <w:start w:val="1"/>
      <w:numFmt w:val="decimal"/>
      <w:lvlText w:val="%4."/>
      <w:lvlJc w:val="left"/>
      <w:pPr>
        <w:ind w:left="2520" w:hanging="360"/>
      </w:pPr>
    </w:lvl>
    <w:lvl w:ilvl="4" w:tplc="269EFD1C" w:tentative="1">
      <w:start w:val="1"/>
      <w:numFmt w:val="lowerLetter"/>
      <w:lvlText w:val="%5."/>
      <w:lvlJc w:val="left"/>
      <w:pPr>
        <w:ind w:left="3240" w:hanging="360"/>
      </w:pPr>
    </w:lvl>
    <w:lvl w:ilvl="5" w:tplc="E12856C6" w:tentative="1">
      <w:start w:val="1"/>
      <w:numFmt w:val="lowerRoman"/>
      <w:lvlText w:val="%6."/>
      <w:lvlJc w:val="right"/>
      <w:pPr>
        <w:ind w:left="3960" w:hanging="180"/>
      </w:pPr>
    </w:lvl>
    <w:lvl w:ilvl="6" w:tplc="678A9D6A" w:tentative="1">
      <w:start w:val="1"/>
      <w:numFmt w:val="decimal"/>
      <w:lvlText w:val="%7."/>
      <w:lvlJc w:val="left"/>
      <w:pPr>
        <w:ind w:left="4680" w:hanging="360"/>
      </w:pPr>
    </w:lvl>
    <w:lvl w:ilvl="7" w:tplc="739ED920" w:tentative="1">
      <w:start w:val="1"/>
      <w:numFmt w:val="lowerLetter"/>
      <w:lvlText w:val="%8."/>
      <w:lvlJc w:val="left"/>
      <w:pPr>
        <w:ind w:left="5400" w:hanging="360"/>
      </w:pPr>
    </w:lvl>
    <w:lvl w:ilvl="8" w:tplc="60224DA8" w:tentative="1">
      <w:start w:val="1"/>
      <w:numFmt w:val="lowerRoman"/>
      <w:lvlText w:val="%9."/>
      <w:lvlJc w:val="right"/>
      <w:pPr>
        <w:ind w:left="6120" w:hanging="180"/>
      </w:pPr>
    </w:lvl>
  </w:abstractNum>
  <w:abstractNum w:abstractNumId="7" w15:restartNumberingAfterBreak="0">
    <w:nsid w:val="00000008"/>
    <w:multiLevelType w:val="hybridMultilevel"/>
    <w:tmpl w:val="3852045C"/>
    <w:lvl w:ilvl="0" w:tplc="617C7174">
      <w:start w:val="1"/>
      <w:numFmt w:val="lowerLetter"/>
      <w:lvlText w:val="%1."/>
      <w:lvlJc w:val="left"/>
      <w:pPr>
        <w:ind w:left="720" w:hanging="360"/>
      </w:pPr>
      <w:rPr>
        <w:b/>
        <w:bCs/>
      </w:rPr>
    </w:lvl>
    <w:lvl w:ilvl="1" w:tplc="CCA20EC6">
      <w:start w:val="1"/>
      <w:numFmt w:val="lowerLetter"/>
      <w:lvlText w:val="%2."/>
      <w:lvlJc w:val="left"/>
      <w:pPr>
        <w:ind w:left="1440" w:hanging="360"/>
      </w:pPr>
    </w:lvl>
    <w:lvl w:ilvl="2" w:tplc="27847A50">
      <w:start w:val="1"/>
      <w:numFmt w:val="lowerRoman"/>
      <w:lvlText w:val="(%3)"/>
      <w:lvlJc w:val="left"/>
      <w:pPr>
        <w:ind w:left="2160" w:hanging="180"/>
      </w:pPr>
      <w:rPr>
        <w:rFonts w:ascii="Arial" w:eastAsia="Times New Roman" w:hAnsi="Arial" w:cs="Arial"/>
        <w:b/>
        <w:i w:val="0"/>
      </w:rPr>
    </w:lvl>
    <w:lvl w:ilvl="3" w:tplc="D680A576" w:tentative="1">
      <w:start w:val="1"/>
      <w:numFmt w:val="decimal"/>
      <w:lvlText w:val="%4."/>
      <w:lvlJc w:val="left"/>
      <w:pPr>
        <w:ind w:left="2880" w:hanging="360"/>
      </w:pPr>
    </w:lvl>
    <w:lvl w:ilvl="4" w:tplc="1F60F23C" w:tentative="1">
      <w:start w:val="1"/>
      <w:numFmt w:val="lowerLetter"/>
      <w:lvlText w:val="%5."/>
      <w:lvlJc w:val="left"/>
      <w:pPr>
        <w:ind w:left="3600" w:hanging="360"/>
      </w:pPr>
    </w:lvl>
    <w:lvl w:ilvl="5" w:tplc="B06EE1CC" w:tentative="1">
      <w:start w:val="1"/>
      <w:numFmt w:val="lowerRoman"/>
      <w:lvlText w:val="%6."/>
      <w:lvlJc w:val="right"/>
      <w:pPr>
        <w:ind w:left="4320" w:hanging="180"/>
      </w:pPr>
    </w:lvl>
    <w:lvl w:ilvl="6" w:tplc="F1780C00" w:tentative="1">
      <w:start w:val="1"/>
      <w:numFmt w:val="decimal"/>
      <w:lvlText w:val="%7."/>
      <w:lvlJc w:val="left"/>
      <w:pPr>
        <w:ind w:left="5040" w:hanging="360"/>
      </w:pPr>
    </w:lvl>
    <w:lvl w:ilvl="7" w:tplc="D5C8F89E" w:tentative="1">
      <w:start w:val="1"/>
      <w:numFmt w:val="lowerLetter"/>
      <w:lvlText w:val="%8."/>
      <w:lvlJc w:val="left"/>
      <w:pPr>
        <w:ind w:left="5760" w:hanging="360"/>
      </w:pPr>
    </w:lvl>
    <w:lvl w:ilvl="8" w:tplc="6B3C5926" w:tentative="1">
      <w:start w:val="1"/>
      <w:numFmt w:val="lowerRoman"/>
      <w:lvlText w:val="%9."/>
      <w:lvlJc w:val="right"/>
      <w:pPr>
        <w:ind w:left="6480" w:hanging="180"/>
      </w:pPr>
    </w:lvl>
  </w:abstractNum>
  <w:abstractNum w:abstractNumId="8" w15:restartNumberingAfterBreak="0">
    <w:nsid w:val="00000009"/>
    <w:multiLevelType w:val="hybridMultilevel"/>
    <w:tmpl w:val="2B6658CA"/>
    <w:lvl w:ilvl="0" w:tplc="8E7EFBA6">
      <w:start w:val="1"/>
      <w:numFmt w:val="lowerLetter"/>
      <w:lvlText w:val="%1."/>
      <w:lvlJc w:val="left"/>
      <w:pPr>
        <w:ind w:left="360" w:hanging="360"/>
      </w:pPr>
      <w:rPr>
        <w:b/>
        <w:bCs/>
      </w:rPr>
    </w:lvl>
    <w:lvl w:ilvl="1" w:tplc="933E1402">
      <w:start w:val="1"/>
      <w:numFmt w:val="lowerLetter"/>
      <w:lvlText w:val="%2."/>
      <w:lvlJc w:val="left"/>
      <w:pPr>
        <w:ind w:left="1080" w:hanging="360"/>
      </w:pPr>
    </w:lvl>
    <w:lvl w:ilvl="2" w:tplc="D23AA27A" w:tentative="1">
      <w:start w:val="1"/>
      <w:numFmt w:val="lowerRoman"/>
      <w:lvlText w:val="%3."/>
      <w:lvlJc w:val="right"/>
      <w:pPr>
        <w:ind w:left="1800" w:hanging="180"/>
      </w:pPr>
    </w:lvl>
    <w:lvl w:ilvl="3" w:tplc="A2342ED8" w:tentative="1">
      <w:start w:val="1"/>
      <w:numFmt w:val="decimal"/>
      <w:lvlText w:val="%4."/>
      <w:lvlJc w:val="left"/>
      <w:pPr>
        <w:ind w:left="2520" w:hanging="360"/>
      </w:pPr>
    </w:lvl>
    <w:lvl w:ilvl="4" w:tplc="61B85176" w:tentative="1">
      <w:start w:val="1"/>
      <w:numFmt w:val="lowerLetter"/>
      <w:lvlText w:val="%5."/>
      <w:lvlJc w:val="left"/>
      <w:pPr>
        <w:ind w:left="3240" w:hanging="360"/>
      </w:pPr>
    </w:lvl>
    <w:lvl w:ilvl="5" w:tplc="71CC2F70" w:tentative="1">
      <w:start w:val="1"/>
      <w:numFmt w:val="lowerRoman"/>
      <w:lvlText w:val="%6."/>
      <w:lvlJc w:val="right"/>
      <w:pPr>
        <w:ind w:left="3960" w:hanging="180"/>
      </w:pPr>
    </w:lvl>
    <w:lvl w:ilvl="6" w:tplc="25381766" w:tentative="1">
      <w:start w:val="1"/>
      <w:numFmt w:val="decimal"/>
      <w:lvlText w:val="%7."/>
      <w:lvlJc w:val="left"/>
      <w:pPr>
        <w:ind w:left="4680" w:hanging="360"/>
      </w:pPr>
    </w:lvl>
    <w:lvl w:ilvl="7" w:tplc="20A0F6F2" w:tentative="1">
      <w:start w:val="1"/>
      <w:numFmt w:val="lowerLetter"/>
      <w:lvlText w:val="%8."/>
      <w:lvlJc w:val="left"/>
      <w:pPr>
        <w:ind w:left="5400" w:hanging="360"/>
      </w:pPr>
    </w:lvl>
    <w:lvl w:ilvl="8" w:tplc="2F66C148" w:tentative="1">
      <w:start w:val="1"/>
      <w:numFmt w:val="lowerRoman"/>
      <w:lvlText w:val="%9."/>
      <w:lvlJc w:val="right"/>
      <w:pPr>
        <w:ind w:left="6120" w:hanging="180"/>
      </w:pPr>
    </w:lvl>
  </w:abstractNum>
  <w:abstractNum w:abstractNumId="9" w15:restartNumberingAfterBreak="0">
    <w:nsid w:val="0000000A"/>
    <w:multiLevelType w:val="hybridMultilevel"/>
    <w:tmpl w:val="989C2526"/>
    <w:lvl w:ilvl="0" w:tplc="EB48D52A">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rPr>
    </w:lvl>
    <w:lvl w:ilvl="1" w:tplc="5EFEBFD8">
      <w:start w:val="1"/>
      <w:numFmt w:val="lowerRoman"/>
      <w:lvlText w:val="(%2)"/>
      <w:lvlJc w:val="left"/>
      <w:pPr>
        <w:ind w:left="1440" w:hanging="360"/>
      </w:pPr>
      <w:rPr>
        <w:rFonts w:hint="default"/>
        <w:b w:val="0"/>
      </w:rPr>
    </w:lvl>
    <w:lvl w:ilvl="2" w:tplc="656A01D6" w:tentative="1">
      <w:start w:val="1"/>
      <w:numFmt w:val="lowerRoman"/>
      <w:lvlText w:val="%3."/>
      <w:lvlJc w:val="right"/>
      <w:pPr>
        <w:ind w:left="2160" w:hanging="180"/>
      </w:pPr>
    </w:lvl>
    <w:lvl w:ilvl="3" w:tplc="ACCEF63A" w:tentative="1">
      <w:start w:val="1"/>
      <w:numFmt w:val="decimal"/>
      <w:lvlText w:val="%4."/>
      <w:lvlJc w:val="left"/>
      <w:pPr>
        <w:ind w:left="2880" w:hanging="360"/>
      </w:pPr>
    </w:lvl>
    <w:lvl w:ilvl="4" w:tplc="BBB2252A" w:tentative="1">
      <w:start w:val="1"/>
      <w:numFmt w:val="lowerLetter"/>
      <w:lvlText w:val="%5."/>
      <w:lvlJc w:val="left"/>
      <w:pPr>
        <w:ind w:left="3600" w:hanging="360"/>
      </w:pPr>
    </w:lvl>
    <w:lvl w:ilvl="5" w:tplc="0868E334" w:tentative="1">
      <w:start w:val="1"/>
      <w:numFmt w:val="lowerRoman"/>
      <w:lvlText w:val="%6."/>
      <w:lvlJc w:val="right"/>
      <w:pPr>
        <w:ind w:left="4320" w:hanging="180"/>
      </w:pPr>
    </w:lvl>
    <w:lvl w:ilvl="6" w:tplc="BE263554" w:tentative="1">
      <w:start w:val="1"/>
      <w:numFmt w:val="decimal"/>
      <w:lvlText w:val="%7."/>
      <w:lvlJc w:val="left"/>
      <w:pPr>
        <w:ind w:left="5040" w:hanging="360"/>
      </w:pPr>
    </w:lvl>
    <w:lvl w:ilvl="7" w:tplc="2F9E33C8" w:tentative="1">
      <w:start w:val="1"/>
      <w:numFmt w:val="lowerLetter"/>
      <w:lvlText w:val="%8."/>
      <w:lvlJc w:val="left"/>
      <w:pPr>
        <w:ind w:left="5760" w:hanging="360"/>
      </w:pPr>
    </w:lvl>
    <w:lvl w:ilvl="8" w:tplc="CEE48A90" w:tentative="1">
      <w:start w:val="1"/>
      <w:numFmt w:val="lowerRoman"/>
      <w:lvlText w:val="%9."/>
      <w:lvlJc w:val="right"/>
      <w:pPr>
        <w:ind w:left="6480" w:hanging="180"/>
      </w:pPr>
    </w:lvl>
  </w:abstractNum>
  <w:abstractNum w:abstractNumId="10" w15:restartNumberingAfterBreak="0">
    <w:nsid w:val="0000000B"/>
    <w:multiLevelType w:val="hybridMultilevel"/>
    <w:tmpl w:val="483814FC"/>
    <w:lvl w:ilvl="0" w:tplc="400A14DA">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rPr>
    </w:lvl>
    <w:lvl w:ilvl="1" w:tplc="2C32EF08">
      <w:start w:val="1"/>
      <w:numFmt w:val="lowerRoman"/>
      <w:lvlText w:val="(%2)"/>
      <w:lvlJc w:val="left"/>
      <w:pPr>
        <w:ind w:left="1080" w:hanging="360"/>
      </w:pPr>
      <w:rPr>
        <w:rFonts w:hint="default"/>
        <w:b w:val="0"/>
      </w:rPr>
    </w:lvl>
    <w:lvl w:ilvl="2" w:tplc="C3F08388" w:tentative="1">
      <w:start w:val="1"/>
      <w:numFmt w:val="lowerRoman"/>
      <w:lvlText w:val="%3."/>
      <w:lvlJc w:val="right"/>
      <w:pPr>
        <w:ind w:left="1800" w:hanging="180"/>
      </w:pPr>
    </w:lvl>
    <w:lvl w:ilvl="3" w:tplc="5764130A" w:tentative="1">
      <w:start w:val="1"/>
      <w:numFmt w:val="decimal"/>
      <w:lvlText w:val="%4."/>
      <w:lvlJc w:val="left"/>
      <w:pPr>
        <w:ind w:left="2520" w:hanging="360"/>
      </w:pPr>
    </w:lvl>
    <w:lvl w:ilvl="4" w:tplc="EC645DDE" w:tentative="1">
      <w:start w:val="1"/>
      <w:numFmt w:val="lowerLetter"/>
      <w:lvlText w:val="%5."/>
      <w:lvlJc w:val="left"/>
      <w:pPr>
        <w:ind w:left="3240" w:hanging="360"/>
      </w:pPr>
    </w:lvl>
    <w:lvl w:ilvl="5" w:tplc="7BF6FC1C" w:tentative="1">
      <w:start w:val="1"/>
      <w:numFmt w:val="lowerRoman"/>
      <w:lvlText w:val="%6."/>
      <w:lvlJc w:val="right"/>
      <w:pPr>
        <w:ind w:left="3960" w:hanging="180"/>
      </w:pPr>
    </w:lvl>
    <w:lvl w:ilvl="6" w:tplc="56742D60" w:tentative="1">
      <w:start w:val="1"/>
      <w:numFmt w:val="decimal"/>
      <w:lvlText w:val="%7."/>
      <w:lvlJc w:val="left"/>
      <w:pPr>
        <w:ind w:left="4680" w:hanging="360"/>
      </w:pPr>
    </w:lvl>
    <w:lvl w:ilvl="7" w:tplc="0A84DC46" w:tentative="1">
      <w:start w:val="1"/>
      <w:numFmt w:val="lowerLetter"/>
      <w:lvlText w:val="%8."/>
      <w:lvlJc w:val="left"/>
      <w:pPr>
        <w:ind w:left="5400" w:hanging="360"/>
      </w:pPr>
    </w:lvl>
    <w:lvl w:ilvl="8" w:tplc="01DE1F00" w:tentative="1">
      <w:start w:val="1"/>
      <w:numFmt w:val="lowerRoman"/>
      <w:lvlText w:val="%9."/>
      <w:lvlJc w:val="right"/>
      <w:pPr>
        <w:ind w:left="6120" w:hanging="180"/>
      </w:pPr>
    </w:lvl>
  </w:abstractNum>
  <w:abstractNum w:abstractNumId="11" w15:restartNumberingAfterBreak="0">
    <w:nsid w:val="0000000C"/>
    <w:multiLevelType w:val="hybridMultilevel"/>
    <w:tmpl w:val="7A8495B2"/>
    <w:lvl w:ilvl="0" w:tplc="46848990">
      <w:start w:val="1"/>
      <w:numFmt w:val="lowerLetter"/>
      <w:lvlText w:val="%1."/>
      <w:lvlJc w:val="left"/>
      <w:pPr>
        <w:ind w:left="360" w:hanging="360"/>
      </w:pPr>
      <w:rPr>
        <w:b/>
        <w:bCs/>
      </w:rPr>
    </w:lvl>
    <w:lvl w:ilvl="1" w:tplc="CE449250">
      <w:start w:val="1"/>
      <w:numFmt w:val="lowerRoman"/>
      <w:lvlText w:val="(%2)"/>
      <w:lvlJc w:val="left"/>
      <w:pPr>
        <w:ind w:left="1080" w:hanging="360"/>
      </w:pPr>
      <w:rPr>
        <w:rFonts w:hint="default"/>
        <w:b w:val="0"/>
      </w:rPr>
    </w:lvl>
    <w:lvl w:ilvl="2" w:tplc="717AE4F6" w:tentative="1">
      <w:start w:val="1"/>
      <w:numFmt w:val="lowerRoman"/>
      <w:lvlText w:val="%3."/>
      <w:lvlJc w:val="right"/>
      <w:pPr>
        <w:ind w:left="1800" w:hanging="180"/>
      </w:pPr>
    </w:lvl>
    <w:lvl w:ilvl="3" w:tplc="6A92C1E6" w:tentative="1">
      <w:start w:val="1"/>
      <w:numFmt w:val="decimal"/>
      <w:lvlText w:val="%4."/>
      <w:lvlJc w:val="left"/>
      <w:pPr>
        <w:ind w:left="2520" w:hanging="360"/>
      </w:pPr>
    </w:lvl>
    <w:lvl w:ilvl="4" w:tplc="0F406AB6" w:tentative="1">
      <w:start w:val="1"/>
      <w:numFmt w:val="lowerLetter"/>
      <w:lvlText w:val="%5."/>
      <w:lvlJc w:val="left"/>
      <w:pPr>
        <w:ind w:left="3240" w:hanging="360"/>
      </w:pPr>
    </w:lvl>
    <w:lvl w:ilvl="5" w:tplc="4E7697E0" w:tentative="1">
      <w:start w:val="1"/>
      <w:numFmt w:val="lowerRoman"/>
      <w:lvlText w:val="%6."/>
      <w:lvlJc w:val="right"/>
      <w:pPr>
        <w:ind w:left="3960" w:hanging="180"/>
      </w:pPr>
    </w:lvl>
    <w:lvl w:ilvl="6" w:tplc="FE86044E" w:tentative="1">
      <w:start w:val="1"/>
      <w:numFmt w:val="decimal"/>
      <w:lvlText w:val="%7."/>
      <w:lvlJc w:val="left"/>
      <w:pPr>
        <w:ind w:left="4680" w:hanging="360"/>
      </w:pPr>
    </w:lvl>
    <w:lvl w:ilvl="7" w:tplc="7DE651EE" w:tentative="1">
      <w:start w:val="1"/>
      <w:numFmt w:val="lowerLetter"/>
      <w:lvlText w:val="%8."/>
      <w:lvlJc w:val="left"/>
      <w:pPr>
        <w:ind w:left="5400" w:hanging="360"/>
      </w:pPr>
    </w:lvl>
    <w:lvl w:ilvl="8" w:tplc="86141786" w:tentative="1">
      <w:start w:val="1"/>
      <w:numFmt w:val="lowerRoman"/>
      <w:lvlText w:val="%9."/>
      <w:lvlJc w:val="right"/>
      <w:pPr>
        <w:ind w:left="6120" w:hanging="180"/>
      </w:pPr>
    </w:lvl>
  </w:abstractNum>
  <w:abstractNum w:abstractNumId="12" w15:restartNumberingAfterBreak="0">
    <w:nsid w:val="0000000D"/>
    <w:multiLevelType w:val="hybridMultilevel"/>
    <w:tmpl w:val="BBCACF38"/>
    <w:lvl w:ilvl="0" w:tplc="193A17A6">
      <w:start w:val="1"/>
      <w:numFmt w:val="decimal"/>
      <w:lvlText w:val="(%1)"/>
      <w:lvlJc w:val="left"/>
      <w:pPr>
        <w:ind w:left="720" w:hanging="360"/>
      </w:pPr>
      <w:rPr>
        <w:rFonts w:hint="default"/>
        <w:b w:val="0"/>
        <w:bCs/>
      </w:rPr>
    </w:lvl>
    <w:lvl w:ilvl="1" w:tplc="98D00520">
      <w:start w:val="1"/>
      <w:numFmt w:val="lowerLetter"/>
      <w:lvlText w:val="%2."/>
      <w:lvlJc w:val="left"/>
      <w:pPr>
        <w:ind w:left="1440" w:hanging="360"/>
      </w:pPr>
    </w:lvl>
    <w:lvl w:ilvl="2" w:tplc="17C6761A" w:tentative="1">
      <w:start w:val="1"/>
      <w:numFmt w:val="lowerRoman"/>
      <w:lvlText w:val="%3."/>
      <w:lvlJc w:val="right"/>
      <w:pPr>
        <w:ind w:left="2160" w:hanging="180"/>
      </w:pPr>
    </w:lvl>
    <w:lvl w:ilvl="3" w:tplc="61AEA9EE" w:tentative="1">
      <w:start w:val="1"/>
      <w:numFmt w:val="decimal"/>
      <w:lvlText w:val="%4."/>
      <w:lvlJc w:val="left"/>
      <w:pPr>
        <w:ind w:left="2880" w:hanging="360"/>
      </w:pPr>
    </w:lvl>
    <w:lvl w:ilvl="4" w:tplc="B1C44184" w:tentative="1">
      <w:start w:val="1"/>
      <w:numFmt w:val="lowerLetter"/>
      <w:lvlText w:val="%5."/>
      <w:lvlJc w:val="left"/>
      <w:pPr>
        <w:ind w:left="3600" w:hanging="360"/>
      </w:pPr>
    </w:lvl>
    <w:lvl w:ilvl="5" w:tplc="BC7E9FC4" w:tentative="1">
      <w:start w:val="1"/>
      <w:numFmt w:val="lowerRoman"/>
      <w:lvlText w:val="%6."/>
      <w:lvlJc w:val="right"/>
      <w:pPr>
        <w:ind w:left="4320" w:hanging="180"/>
      </w:pPr>
    </w:lvl>
    <w:lvl w:ilvl="6" w:tplc="9244CD28" w:tentative="1">
      <w:start w:val="1"/>
      <w:numFmt w:val="decimal"/>
      <w:lvlText w:val="%7."/>
      <w:lvlJc w:val="left"/>
      <w:pPr>
        <w:ind w:left="5040" w:hanging="360"/>
      </w:pPr>
    </w:lvl>
    <w:lvl w:ilvl="7" w:tplc="F0D6D69C" w:tentative="1">
      <w:start w:val="1"/>
      <w:numFmt w:val="lowerLetter"/>
      <w:lvlText w:val="%8."/>
      <w:lvlJc w:val="left"/>
      <w:pPr>
        <w:ind w:left="5760" w:hanging="360"/>
      </w:pPr>
    </w:lvl>
    <w:lvl w:ilvl="8" w:tplc="D8AA83BC" w:tentative="1">
      <w:start w:val="1"/>
      <w:numFmt w:val="lowerRoman"/>
      <w:lvlText w:val="%9."/>
      <w:lvlJc w:val="right"/>
      <w:pPr>
        <w:ind w:left="6480" w:hanging="180"/>
      </w:pPr>
    </w:lvl>
  </w:abstractNum>
  <w:abstractNum w:abstractNumId="13" w15:restartNumberingAfterBreak="0">
    <w:nsid w:val="0000000E"/>
    <w:multiLevelType w:val="hybridMultilevel"/>
    <w:tmpl w:val="C3F4111E"/>
    <w:lvl w:ilvl="0" w:tplc="E9561C96">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rPr>
    </w:lvl>
    <w:lvl w:ilvl="1" w:tplc="046CF8D0" w:tentative="1">
      <w:start w:val="1"/>
      <w:numFmt w:val="lowerLetter"/>
      <w:lvlText w:val="%2."/>
      <w:lvlJc w:val="left"/>
      <w:pPr>
        <w:ind w:left="1440" w:hanging="360"/>
      </w:pPr>
    </w:lvl>
    <w:lvl w:ilvl="2" w:tplc="DBE6AF2E" w:tentative="1">
      <w:start w:val="1"/>
      <w:numFmt w:val="lowerRoman"/>
      <w:lvlText w:val="%3."/>
      <w:lvlJc w:val="right"/>
      <w:pPr>
        <w:ind w:left="2160" w:hanging="180"/>
      </w:pPr>
    </w:lvl>
    <w:lvl w:ilvl="3" w:tplc="E460E19A" w:tentative="1">
      <w:start w:val="1"/>
      <w:numFmt w:val="decimal"/>
      <w:lvlText w:val="%4."/>
      <w:lvlJc w:val="left"/>
      <w:pPr>
        <w:ind w:left="2880" w:hanging="360"/>
      </w:pPr>
    </w:lvl>
    <w:lvl w:ilvl="4" w:tplc="84B45D4E" w:tentative="1">
      <w:start w:val="1"/>
      <w:numFmt w:val="lowerLetter"/>
      <w:lvlText w:val="%5."/>
      <w:lvlJc w:val="left"/>
      <w:pPr>
        <w:ind w:left="3600" w:hanging="360"/>
      </w:pPr>
    </w:lvl>
    <w:lvl w:ilvl="5" w:tplc="F4C60782" w:tentative="1">
      <w:start w:val="1"/>
      <w:numFmt w:val="lowerRoman"/>
      <w:lvlText w:val="%6."/>
      <w:lvlJc w:val="right"/>
      <w:pPr>
        <w:ind w:left="4320" w:hanging="180"/>
      </w:pPr>
    </w:lvl>
    <w:lvl w:ilvl="6" w:tplc="4548707C" w:tentative="1">
      <w:start w:val="1"/>
      <w:numFmt w:val="decimal"/>
      <w:lvlText w:val="%7."/>
      <w:lvlJc w:val="left"/>
      <w:pPr>
        <w:ind w:left="5040" w:hanging="360"/>
      </w:pPr>
    </w:lvl>
    <w:lvl w:ilvl="7" w:tplc="B3264114" w:tentative="1">
      <w:start w:val="1"/>
      <w:numFmt w:val="lowerLetter"/>
      <w:lvlText w:val="%8."/>
      <w:lvlJc w:val="left"/>
      <w:pPr>
        <w:ind w:left="5760" w:hanging="360"/>
      </w:pPr>
    </w:lvl>
    <w:lvl w:ilvl="8" w:tplc="12082F60" w:tentative="1">
      <w:start w:val="1"/>
      <w:numFmt w:val="lowerRoman"/>
      <w:lvlText w:val="%9."/>
      <w:lvlJc w:val="right"/>
      <w:pPr>
        <w:ind w:left="6480" w:hanging="180"/>
      </w:pPr>
    </w:lvl>
  </w:abstractNum>
  <w:abstractNum w:abstractNumId="14" w15:restartNumberingAfterBreak="0">
    <w:nsid w:val="0000000F"/>
    <w:multiLevelType w:val="hybridMultilevel"/>
    <w:tmpl w:val="8ACAF516"/>
    <w:lvl w:ilvl="0" w:tplc="5290C3C4">
      <w:start w:val="1"/>
      <w:numFmt w:val="decimal"/>
      <w:lvlText w:val="(%1)"/>
      <w:lvlJc w:val="left"/>
      <w:pPr>
        <w:ind w:left="720" w:hanging="360"/>
      </w:pPr>
      <w:rPr>
        <w:rFonts w:hint="default"/>
        <w:b/>
        <w:bCs/>
        <w:i w:val="0"/>
        <w:color w:val="auto"/>
      </w:rPr>
    </w:lvl>
    <w:lvl w:ilvl="1" w:tplc="AA1224AC" w:tentative="1">
      <w:start w:val="1"/>
      <w:numFmt w:val="lowerLetter"/>
      <w:lvlText w:val="%2."/>
      <w:lvlJc w:val="left"/>
      <w:pPr>
        <w:ind w:left="1440" w:hanging="360"/>
      </w:pPr>
    </w:lvl>
    <w:lvl w:ilvl="2" w:tplc="5588966C" w:tentative="1">
      <w:start w:val="1"/>
      <w:numFmt w:val="lowerRoman"/>
      <w:lvlText w:val="%3."/>
      <w:lvlJc w:val="right"/>
      <w:pPr>
        <w:ind w:left="2160" w:hanging="180"/>
      </w:pPr>
    </w:lvl>
    <w:lvl w:ilvl="3" w:tplc="58CC20D4" w:tentative="1">
      <w:start w:val="1"/>
      <w:numFmt w:val="decimal"/>
      <w:lvlText w:val="%4."/>
      <w:lvlJc w:val="left"/>
      <w:pPr>
        <w:ind w:left="2880" w:hanging="360"/>
      </w:pPr>
    </w:lvl>
    <w:lvl w:ilvl="4" w:tplc="B5F2AE1A" w:tentative="1">
      <w:start w:val="1"/>
      <w:numFmt w:val="lowerLetter"/>
      <w:lvlText w:val="%5."/>
      <w:lvlJc w:val="left"/>
      <w:pPr>
        <w:ind w:left="3600" w:hanging="360"/>
      </w:pPr>
    </w:lvl>
    <w:lvl w:ilvl="5" w:tplc="9AE24F2A" w:tentative="1">
      <w:start w:val="1"/>
      <w:numFmt w:val="lowerRoman"/>
      <w:lvlText w:val="%6."/>
      <w:lvlJc w:val="right"/>
      <w:pPr>
        <w:ind w:left="4320" w:hanging="180"/>
      </w:pPr>
    </w:lvl>
    <w:lvl w:ilvl="6" w:tplc="7200C8D4" w:tentative="1">
      <w:start w:val="1"/>
      <w:numFmt w:val="decimal"/>
      <w:lvlText w:val="%7."/>
      <w:lvlJc w:val="left"/>
      <w:pPr>
        <w:ind w:left="5040" w:hanging="360"/>
      </w:pPr>
    </w:lvl>
    <w:lvl w:ilvl="7" w:tplc="F7029CBA" w:tentative="1">
      <w:start w:val="1"/>
      <w:numFmt w:val="lowerLetter"/>
      <w:lvlText w:val="%8."/>
      <w:lvlJc w:val="left"/>
      <w:pPr>
        <w:ind w:left="5760" w:hanging="360"/>
      </w:pPr>
    </w:lvl>
    <w:lvl w:ilvl="8" w:tplc="0DA6D81E" w:tentative="1">
      <w:start w:val="1"/>
      <w:numFmt w:val="lowerRoman"/>
      <w:lvlText w:val="%9."/>
      <w:lvlJc w:val="right"/>
      <w:pPr>
        <w:ind w:left="6480" w:hanging="180"/>
      </w:pPr>
    </w:lvl>
  </w:abstractNum>
  <w:abstractNum w:abstractNumId="15" w15:restartNumberingAfterBreak="0">
    <w:nsid w:val="09DD23FB"/>
    <w:multiLevelType w:val="hybridMultilevel"/>
    <w:tmpl w:val="0F8A5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246D3D"/>
    <w:multiLevelType w:val="hybridMultilevel"/>
    <w:tmpl w:val="23C24F1C"/>
    <w:lvl w:ilvl="0" w:tplc="546047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26D1011"/>
    <w:multiLevelType w:val="hybridMultilevel"/>
    <w:tmpl w:val="73F64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D56FE5"/>
    <w:multiLevelType w:val="hybridMultilevel"/>
    <w:tmpl w:val="A2366D52"/>
    <w:lvl w:ilvl="0" w:tplc="5B50A03E">
      <w:start w:val="1"/>
      <w:numFmt w:val="decimal"/>
      <w:pStyle w:val="Heading1"/>
      <w:lvlText w:val="%1."/>
      <w:lvlJc w:val="left"/>
      <w:pPr>
        <w:ind w:left="360" w:hanging="360"/>
      </w:pPr>
      <w:rPr>
        <w:rFonts w:hint="default"/>
        <w:b/>
        <w:i/>
        <w:i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18"/>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xcI940YzETwR5N1Ys5S1OkFk87T4kWy5Vw3ej7oSccgubyOSof5WUsyGWfSbL95psJWdq2LH71RelQZjaW28Q==" w:salt="4Z41udaPZPqGvprVS2nCPQ=="/>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9A3"/>
    <w:rsid w:val="0000234C"/>
    <w:rsid w:val="00004E64"/>
    <w:rsid w:val="00006210"/>
    <w:rsid w:val="00012E3E"/>
    <w:rsid w:val="00013224"/>
    <w:rsid w:val="0001455C"/>
    <w:rsid w:val="000165D6"/>
    <w:rsid w:val="000179A6"/>
    <w:rsid w:val="000207F1"/>
    <w:rsid w:val="00036893"/>
    <w:rsid w:val="000374E2"/>
    <w:rsid w:val="000400D0"/>
    <w:rsid w:val="000401E7"/>
    <w:rsid w:val="00040A27"/>
    <w:rsid w:val="00045412"/>
    <w:rsid w:val="00045E4A"/>
    <w:rsid w:val="00045F02"/>
    <w:rsid w:val="00062874"/>
    <w:rsid w:val="0006738E"/>
    <w:rsid w:val="0007158F"/>
    <w:rsid w:val="0007178D"/>
    <w:rsid w:val="000728FF"/>
    <w:rsid w:val="00075827"/>
    <w:rsid w:val="000762FB"/>
    <w:rsid w:val="00076750"/>
    <w:rsid w:val="0009206B"/>
    <w:rsid w:val="00092433"/>
    <w:rsid w:val="000A0540"/>
    <w:rsid w:val="000A0A89"/>
    <w:rsid w:val="000A7F29"/>
    <w:rsid w:val="000B15AC"/>
    <w:rsid w:val="000B1735"/>
    <w:rsid w:val="000B2374"/>
    <w:rsid w:val="000B67DF"/>
    <w:rsid w:val="000C5EBD"/>
    <w:rsid w:val="000C6338"/>
    <w:rsid w:val="000D7736"/>
    <w:rsid w:val="000D7A9B"/>
    <w:rsid w:val="000E0CE4"/>
    <w:rsid w:val="000E140A"/>
    <w:rsid w:val="000E2D2B"/>
    <w:rsid w:val="000E4198"/>
    <w:rsid w:val="000E4ECE"/>
    <w:rsid w:val="000F1F21"/>
    <w:rsid w:val="000F21C1"/>
    <w:rsid w:val="000F611B"/>
    <w:rsid w:val="0010596D"/>
    <w:rsid w:val="001074CB"/>
    <w:rsid w:val="00113863"/>
    <w:rsid w:val="001138D0"/>
    <w:rsid w:val="0011523B"/>
    <w:rsid w:val="001159BA"/>
    <w:rsid w:val="00117E2B"/>
    <w:rsid w:val="001225D0"/>
    <w:rsid w:val="00123218"/>
    <w:rsid w:val="001240CB"/>
    <w:rsid w:val="00130D32"/>
    <w:rsid w:val="001328D8"/>
    <w:rsid w:val="00132919"/>
    <w:rsid w:val="00132AF5"/>
    <w:rsid w:val="00135B9F"/>
    <w:rsid w:val="00136702"/>
    <w:rsid w:val="001415B9"/>
    <w:rsid w:val="001455BB"/>
    <w:rsid w:val="0014649B"/>
    <w:rsid w:val="001528D7"/>
    <w:rsid w:val="00165102"/>
    <w:rsid w:val="0016517B"/>
    <w:rsid w:val="001665C7"/>
    <w:rsid w:val="00173248"/>
    <w:rsid w:val="00185674"/>
    <w:rsid w:val="00186CEF"/>
    <w:rsid w:val="0019666E"/>
    <w:rsid w:val="00196A91"/>
    <w:rsid w:val="001A3CD0"/>
    <w:rsid w:val="001A4A89"/>
    <w:rsid w:val="001B096F"/>
    <w:rsid w:val="001B0DB7"/>
    <w:rsid w:val="001B1698"/>
    <w:rsid w:val="001C165E"/>
    <w:rsid w:val="001C6E61"/>
    <w:rsid w:val="001C741F"/>
    <w:rsid w:val="001D3F04"/>
    <w:rsid w:val="001D5918"/>
    <w:rsid w:val="001E0C37"/>
    <w:rsid w:val="001E16DF"/>
    <w:rsid w:val="001E1A03"/>
    <w:rsid w:val="001E5F5E"/>
    <w:rsid w:val="001F079C"/>
    <w:rsid w:val="001F0E2B"/>
    <w:rsid w:val="001F3E70"/>
    <w:rsid w:val="001F5D34"/>
    <w:rsid w:val="001F5E33"/>
    <w:rsid w:val="001F7AA4"/>
    <w:rsid w:val="00201620"/>
    <w:rsid w:val="002034F5"/>
    <w:rsid w:val="00210191"/>
    <w:rsid w:val="002254A3"/>
    <w:rsid w:val="00225D51"/>
    <w:rsid w:val="00231A76"/>
    <w:rsid w:val="002331C6"/>
    <w:rsid w:val="00234F2C"/>
    <w:rsid w:val="00237C8B"/>
    <w:rsid w:val="00240F0B"/>
    <w:rsid w:val="0024493B"/>
    <w:rsid w:val="0024544C"/>
    <w:rsid w:val="002466B1"/>
    <w:rsid w:val="00251B9A"/>
    <w:rsid w:val="00261E5B"/>
    <w:rsid w:val="002620E0"/>
    <w:rsid w:val="002622D3"/>
    <w:rsid w:val="00262E06"/>
    <w:rsid w:val="0026333F"/>
    <w:rsid w:val="00263C10"/>
    <w:rsid w:val="00265D49"/>
    <w:rsid w:val="00270880"/>
    <w:rsid w:val="002729B0"/>
    <w:rsid w:val="00274A6E"/>
    <w:rsid w:val="00275176"/>
    <w:rsid w:val="0027570D"/>
    <w:rsid w:val="002831B3"/>
    <w:rsid w:val="00284CCC"/>
    <w:rsid w:val="00290218"/>
    <w:rsid w:val="00290503"/>
    <w:rsid w:val="002914AD"/>
    <w:rsid w:val="0029195E"/>
    <w:rsid w:val="002959E0"/>
    <w:rsid w:val="00295EB9"/>
    <w:rsid w:val="00296209"/>
    <w:rsid w:val="00296B2E"/>
    <w:rsid w:val="002A03D1"/>
    <w:rsid w:val="002A2A17"/>
    <w:rsid w:val="002A5C92"/>
    <w:rsid w:val="002A62CF"/>
    <w:rsid w:val="002B054B"/>
    <w:rsid w:val="002B09A6"/>
    <w:rsid w:val="002B113E"/>
    <w:rsid w:val="002B1453"/>
    <w:rsid w:val="002B3F20"/>
    <w:rsid w:val="002B49A3"/>
    <w:rsid w:val="002C1687"/>
    <w:rsid w:val="002C4F65"/>
    <w:rsid w:val="002C5F24"/>
    <w:rsid w:val="002C672A"/>
    <w:rsid w:val="002D18D1"/>
    <w:rsid w:val="002D42AF"/>
    <w:rsid w:val="002E24F7"/>
    <w:rsid w:val="002E2CB8"/>
    <w:rsid w:val="002E3648"/>
    <w:rsid w:val="002E6565"/>
    <w:rsid w:val="002F19B8"/>
    <w:rsid w:val="002F4155"/>
    <w:rsid w:val="002F4770"/>
    <w:rsid w:val="002F4BDF"/>
    <w:rsid w:val="00300FE7"/>
    <w:rsid w:val="003023D6"/>
    <w:rsid w:val="0030610C"/>
    <w:rsid w:val="003102D0"/>
    <w:rsid w:val="00311DFC"/>
    <w:rsid w:val="00316DCC"/>
    <w:rsid w:val="00322DA2"/>
    <w:rsid w:val="00324EE6"/>
    <w:rsid w:val="00327708"/>
    <w:rsid w:val="00330A1E"/>
    <w:rsid w:val="00334145"/>
    <w:rsid w:val="00336637"/>
    <w:rsid w:val="00337DB4"/>
    <w:rsid w:val="00343BA7"/>
    <w:rsid w:val="00345A00"/>
    <w:rsid w:val="00345BF6"/>
    <w:rsid w:val="00347B4F"/>
    <w:rsid w:val="00355FD4"/>
    <w:rsid w:val="00356CA6"/>
    <w:rsid w:val="00364717"/>
    <w:rsid w:val="0036567D"/>
    <w:rsid w:val="00374FE1"/>
    <w:rsid w:val="00387CBF"/>
    <w:rsid w:val="00390DF4"/>
    <w:rsid w:val="00392B26"/>
    <w:rsid w:val="00393DEF"/>
    <w:rsid w:val="00393ED0"/>
    <w:rsid w:val="003977A7"/>
    <w:rsid w:val="00397969"/>
    <w:rsid w:val="003A0693"/>
    <w:rsid w:val="003A5C3A"/>
    <w:rsid w:val="003A6D57"/>
    <w:rsid w:val="003B232D"/>
    <w:rsid w:val="003C1235"/>
    <w:rsid w:val="003C1483"/>
    <w:rsid w:val="003C2B98"/>
    <w:rsid w:val="003C4758"/>
    <w:rsid w:val="003C58F5"/>
    <w:rsid w:val="003C6031"/>
    <w:rsid w:val="003D0100"/>
    <w:rsid w:val="003D1E61"/>
    <w:rsid w:val="003D37AA"/>
    <w:rsid w:val="003E0F81"/>
    <w:rsid w:val="003E281A"/>
    <w:rsid w:val="003E5DE9"/>
    <w:rsid w:val="003F19D8"/>
    <w:rsid w:val="003F2468"/>
    <w:rsid w:val="003F38CC"/>
    <w:rsid w:val="003F3A24"/>
    <w:rsid w:val="003F697E"/>
    <w:rsid w:val="00403714"/>
    <w:rsid w:val="00404EB5"/>
    <w:rsid w:val="004111AD"/>
    <w:rsid w:val="0041270F"/>
    <w:rsid w:val="00413FF6"/>
    <w:rsid w:val="004153B1"/>
    <w:rsid w:val="00422040"/>
    <w:rsid w:val="0042701E"/>
    <w:rsid w:val="00427DA1"/>
    <w:rsid w:val="00432E64"/>
    <w:rsid w:val="00434226"/>
    <w:rsid w:val="004351E9"/>
    <w:rsid w:val="004352F4"/>
    <w:rsid w:val="00436FF8"/>
    <w:rsid w:val="00451242"/>
    <w:rsid w:val="004521F1"/>
    <w:rsid w:val="0046116D"/>
    <w:rsid w:val="00470017"/>
    <w:rsid w:val="0047284F"/>
    <w:rsid w:val="004766AE"/>
    <w:rsid w:val="00483985"/>
    <w:rsid w:val="00487526"/>
    <w:rsid w:val="00487A5F"/>
    <w:rsid w:val="004938E6"/>
    <w:rsid w:val="00496102"/>
    <w:rsid w:val="004967A4"/>
    <w:rsid w:val="004A21D3"/>
    <w:rsid w:val="004A34EC"/>
    <w:rsid w:val="004A496C"/>
    <w:rsid w:val="004A65C7"/>
    <w:rsid w:val="004C0EBF"/>
    <w:rsid w:val="004D09A0"/>
    <w:rsid w:val="004D17A8"/>
    <w:rsid w:val="004E1278"/>
    <w:rsid w:val="004E2A39"/>
    <w:rsid w:val="004E3293"/>
    <w:rsid w:val="004E5D0E"/>
    <w:rsid w:val="004F3058"/>
    <w:rsid w:val="004F4D1A"/>
    <w:rsid w:val="004F6755"/>
    <w:rsid w:val="00503FC7"/>
    <w:rsid w:val="00511FCC"/>
    <w:rsid w:val="005129D5"/>
    <w:rsid w:val="00516A48"/>
    <w:rsid w:val="00517E99"/>
    <w:rsid w:val="00520E56"/>
    <w:rsid w:val="00520FD2"/>
    <w:rsid w:val="00521FCB"/>
    <w:rsid w:val="005226ED"/>
    <w:rsid w:val="00523AC8"/>
    <w:rsid w:val="005244F4"/>
    <w:rsid w:val="005365FD"/>
    <w:rsid w:val="00537A7A"/>
    <w:rsid w:val="00540BB7"/>
    <w:rsid w:val="00542D91"/>
    <w:rsid w:val="005432A4"/>
    <w:rsid w:val="005449FE"/>
    <w:rsid w:val="005471D1"/>
    <w:rsid w:val="00564C3B"/>
    <w:rsid w:val="0057625C"/>
    <w:rsid w:val="0058102C"/>
    <w:rsid w:val="005873EE"/>
    <w:rsid w:val="005911B8"/>
    <w:rsid w:val="0059265A"/>
    <w:rsid w:val="00594682"/>
    <w:rsid w:val="00594DE4"/>
    <w:rsid w:val="00596A91"/>
    <w:rsid w:val="005A4412"/>
    <w:rsid w:val="005A4469"/>
    <w:rsid w:val="005A511D"/>
    <w:rsid w:val="005A7C5A"/>
    <w:rsid w:val="005C1D00"/>
    <w:rsid w:val="005C54A0"/>
    <w:rsid w:val="005D111B"/>
    <w:rsid w:val="005D1879"/>
    <w:rsid w:val="005D5E33"/>
    <w:rsid w:val="005D6E66"/>
    <w:rsid w:val="005E12EB"/>
    <w:rsid w:val="005E3B22"/>
    <w:rsid w:val="005F46B6"/>
    <w:rsid w:val="005F5024"/>
    <w:rsid w:val="005F7328"/>
    <w:rsid w:val="00601551"/>
    <w:rsid w:val="006030CA"/>
    <w:rsid w:val="006133C0"/>
    <w:rsid w:val="0062276A"/>
    <w:rsid w:val="00623B27"/>
    <w:rsid w:val="006559E9"/>
    <w:rsid w:val="0065780D"/>
    <w:rsid w:val="006605BF"/>
    <w:rsid w:val="00661B59"/>
    <w:rsid w:val="0067416C"/>
    <w:rsid w:val="006763D0"/>
    <w:rsid w:val="00677D7A"/>
    <w:rsid w:val="00684B82"/>
    <w:rsid w:val="0068515C"/>
    <w:rsid w:val="00685944"/>
    <w:rsid w:val="00692409"/>
    <w:rsid w:val="0069243D"/>
    <w:rsid w:val="00695AD7"/>
    <w:rsid w:val="006A0992"/>
    <w:rsid w:val="006A6341"/>
    <w:rsid w:val="006A6E65"/>
    <w:rsid w:val="006A7AA6"/>
    <w:rsid w:val="006B17B0"/>
    <w:rsid w:val="006B3B2B"/>
    <w:rsid w:val="006B3F14"/>
    <w:rsid w:val="006B4310"/>
    <w:rsid w:val="006C0EDD"/>
    <w:rsid w:val="006C1656"/>
    <w:rsid w:val="006C24BE"/>
    <w:rsid w:val="006C4C51"/>
    <w:rsid w:val="006D1EB5"/>
    <w:rsid w:val="006D4C7B"/>
    <w:rsid w:val="006E299C"/>
    <w:rsid w:val="006E2EED"/>
    <w:rsid w:val="006E446D"/>
    <w:rsid w:val="006E782C"/>
    <w:rsid w:val="006F0040"/>
    <w:rsid w:val="006F0735"/>
    <w:rsid w:val="006F0EEE"/>
    <w:rsid w:val="006F31C1"/>
    <w:rsid w:val="006F4318"/>
    <w:rsid w:val="007014B7"/>
    <w:rsid w:val="00710C9D"/>
    <w:rsid w:val="007124B9"/>
    <w:rsid w:val="00715FD1"/>
    <w:rsid w:val="007161B5"/>
    <w:rsid w:val="0071710C"/>
    <w:rsid w:val="007222BD"/>
    <w:rsid w:val="00722344"/>
    <w:rsid w:val="00730654"/>
    <w:rsid w:val="007320D8"/>
    <w:rsid w:val="007336F4"/>
    <w:rsid w:val="00735702"/>
    <w:rsid w:val="00741785"/>
    <w:rsid w:val="007420D5"/>
    <w:rsid w:val="0074467D"/>
    <w:rsid w:val="007508E6"/>
    <w:rsid w:val="00752031"/>
    <w:rsid w:val="007526FA"/>
    <w:rsid w:val="00753213"/>
    <w:rsid w:val="00753515"/>
    <w:rsid w:val="00756895"/>
    <w:rsid w:val="00756D37"/>
    <w:rsid w:val="0075744A"/>
    <w:rsid w:val="007605FC"/>
    <w:rsid w:val="007614D4"/>
    <w:rsid w:val="00762751"/>
    <w:rsid w:val="00764DEF"/>
    <w:rsid w:val="00767AAA"/>
    <w:rsid w:val="007708DD"/>
    <w:rsid w:val="0077438C"/>
    <w:rsid w:val="007811F9"/>
    <w:rsid w:val="007907AF"/>
    <w:rsid w:val="007907E8"/>
    <w:rsid w:val="00795F32"/>
    <w:rsid w:val="007A2097"/>
    <w:rsid w:val="007B4194"/>
    <w:rsid w:val="007B4C5C"/>
    <w:rsid w:val="007B7392"/>
    <w:rsid w:val="007C0780"/>
    <w:rsid w:val="007D0ED9"/>
    <w:rsid w:val="007E2A09"/>
    <w:rsid w:val="007E56AA"/>
    <w:rsid w:val="007E6F54"/>
    <w:rsid w:val="007F1A25"/>
    <w:rsid w:val="00803C14"/>
    <w:rsid w:val="008104DC"/>
    <w:rsid w:val="00810ABB"/>
    <w:rsid w:val="0081287B"/>
    <w:rsid w:val="008172A3"/>
    <w:rsid w:val="0081745F"/>
    <w:rsid w:val="00820C52"/>
    <w:rsid w:val="00822828"/>
    <w:rsid w:val="00823D16"/>
    <w:rsid w:val="00824BB5"/>
    <w:rsid w:val="00831880"/>
    <w:rsid w:val="008336C2"/>
    <w:rsid w:val="008341BB"/>
    <w:rsid w:val="00837332"/>
    <w:rsid w:val="00840C07"/>
    <w:rsid w:val="0084272A"/>
    <w:rsid w:val="00843557"/>
    <w:rsid w:val="008454D1"/>
    <w:rsid w:val="00845E01"/>
    <w:rsid w:val="00850EFA"/>
    <w:rsid w:val="008510AF"/>
    <w:rsid w:val="00860150"/>
    <w:rsid w:val="008623E8"/>
    <w:rsid w:val="00864E7F"/>
    <w:rsid w:val="00864FA3"/>
    <w:rsid w:val="008711CC"/>
    <w:rsid w:val="00874C1D"/>
    <w:rsid w:val="008917D5"/>
    <w:rsid w:val="00892615"/>
    <w:rsid w:val="00896978"/>
    <w:rsid w:val="008A6597"/>
    <w:rsid w:val="008A695C"/>
    <w:rsid w:val="008A7038"/>
    <w:rsid w:val="008A799E"/>
    <w:rsid w:val="008B297F"/>
    <w:rsid w:val="008B327F"/>
    <w:rsid w:val="008C120E"/>
    <w:rsid w:val="008C1562"/>
    <w:rsid w:val="008C2A65"/>
    <w:rsid w:val="008C426F"/>
    <w:rsid w:val="008C6923"/>
    <w:rsid w:val="008D14CC"/>
    <w:rsid w:val="008D521F"/>
    <w:rsid w:val="008D7EF2"/>
    <w:rsid w:val="008E2247"/>
    <w:rsid w:val="008E46D2"/>
    <w:rsid w:val="008E5E53"/>
    <w:rsid w:val="008E613F"/>
    <w:rsid w:val="008F1AEE"/>
    <w:rsid w:val="008F6522"/>
    <w:rsid w:val="009042CF"/>
    <w:rsid w:val="00911C8C"/>
    <w:rsid w:val="00913812"/>
    <w:rsid w:val="00913DEE"/>
    <w:rsid w:val="00914758"/>
    <w:rsid w:val="00914CBF"/>
    <w:rsid w:val="00920A54"/>
    <w:rsid w:val="00922411"/>
    <w:rsid w:val="009305D3"/>
    <w:rsid w:val="00932B9E"/>
    <w:rsid w:val="00932FB7"/>
    <w:rsid w:val="009427EE"/>
    <w:rsid w:val="00943642"/>
    <w:rsid w:val="00944F77"/>
    <w:rsid w:val="00951040"/>
    <w:rsid w:val="00961275"/>
    <w:rsid w:val="00962415"/>
    <w:rsid w:val="0096391E"/>
    <w:rsid w:val="0096401E"/>
    <w:rsid w:val="0096695B"/>
    <w:rsid w:val="00971D6E"/>
    <w:rsid w:val="009721E8"/>
    <w:rsid w:val="00974E0F"/>
    <w:rsid w:val="009770A9"/>
    <w:rsid w:val="0098726C"/>
    <w:rsid w:val="00990D9A"/>
    <w:rsid w:val="009913E7"/>
    <w:rsid w:val="00992195"/>
    <w:rsid w:val="00992F7A"/>
    <w:rsid w:val="009A24F2"/>
    <w:rsid w:val="009A70E3"/>
    <w:rsid w:val="009A7CAA"/>
    <w:rsid w:val="009A7EB6"/>
    <w:rsid w:val="009B0DE2"/>
    <w:rsid w:val="009B43C8"/>
    <w:rsid w:val="009C0FDC"/>
    <w:rsid w:val="009C793A"/>
    <w:rsid w:val="009D1218"/>
    <w:rsid w:val="009D1CB1"/>
    <w:rsid w:val="009D3955"/>
    <w:rsid w:val="009D3B9D"/>
    <w:rsid w:val="009D5CC0"/>
    <w:rsid w:val="009D61CB"/>
    <w:rsid w:val="009D7835"/>
    <w:rsid w:val="009D7960"/>
    <w:rsid w:val="009E1414"/>
    <w:rsid w:val="009E3D6C"/>
    <w:rsid w:val="009E4B60"/>
    <w:rsid w:val="009F0B32"/>
    <w:rsid w:val="009F2178"/>
    <w:rsid w:val="009F2571"/>
    <w:rsid w:val="009F492C"/>
    <w:rsid w:val="009F5DB4"/>
    <w:rsid w:val="00A013A6"/>
    <w:rsid w:val="00A03AF8"/>
    <w:rsid w:val="00A07ED3"/>
    <w:rsid w:val="00A11498"/>
    <w:rsid w:val="00A12911"/>
    <w:rsid w:val="00A14059"/>
    <w:rsid w:val="00A22FEC"/>
    <w:rsid w:val="00A27C79"/>
    <w:rsid w:val="00A31DB3"/>
    <w:rsid w:val="00A321CA"/>
    <w:rsid w:val="00A36280"/>
    <w:rsid w:val="00A40816"/>
    <w:rsid w:val="00A4235E"/>
    <w:rsid w:val="00A45195"/>
    <w:rsid w:val="00A45C5C"/>
    <w:rsid w:val="00A45FAA"/>
    <w:rsid w:val="00A51446"/>
    <w:rsid w:val="00A52380"/>
    <w:rsid w:val="00A573DD"/>
    <w:rsid w:val="00A62023"/>
    <w:rsid w:val="00A63AF7"/>
    <w:rsid w:val="00A64A9B"/>
    <w:rsid w:val="00A66D34"/>
    <w:rsid w:val="00A70D57"/>
    <w:rsid w:val="00A7146C"/>
    <w:rsid w:val="00A73D40"/>
    <w:rsid w:val="00A73F96"/>
    <w:rsid w:val="00A74101"/>
    <w:rsid w:val="00A75CBD"/>
    <w:rsid w:val="00A81AD4"/>
    <w:rsid w:val="00A8392E"/>
    <w:rsid w:val="00A90BD7"/>
    <w:rsid w:val="00A9276A"/>
    <w:rsid w:val="00A93B74"/>
    <w:rsid w:val="00A93FCB"/>
    <w:rsid w:val="00A9430F"/>
    <w:rsid w:val="00A97D47"/>
    <w:rsid w:val="00AA22BB"/>
    <w:rsid w:val="00AA597C"/>
    <w:rsid w:val="00AB0420"/>
    <w:rsid w:val="00AB4255"/>
    <w:rsid w:val="00AB679E"/>
    <w:rsid w:val="00AB7A16"/>
    <w:rsid w:val="00AC00AC"/>
    <w:rsid w:val="00AC7051"/>
    <w:rsid w:val="00AD1F15"/>
    <w:rsid w:val="00AD2AC5"/>
    <w:rsid w:val="00AD51B0"/>
    <w:rsid w:val="00AE1130"/>
    <w:rsid w:val="00AE52A4"/>
    <w:rsid w:val="00AE62DA"/>
    <w:rsid w:val="00AF3236"/>
    <w:rsid w:val="00AF3426"/>
    <w:rsid w:val="00AF370A"/>
    <w:rsid w:val="00AF5C63"/>
    <w:rsid w:val="00B01AB6"/>
    <w:rsid w:val="00B027B7"/>
    <w:rsid w:val="00B03FBE"/>
    <w:rsid w:val="00B1382D"/>
    <w:rsid w:val="00B1441B"/>
    <w:rsid w:val="00B14CA9"/>
    <w:rsid w:val="00B14CEE"/>
    <w:rsid w:val="00B2613C"/>
    <w:rsid w:val="00B269EC"/>
    <w:rsid w:val="00B26F93"/>
    <w:rsid w:val="00B279AE"/>
    <w:rsid w:val="00B30FDF"/>
    <w:rsid w:val="00B31798"/>
    <w:rsid w:val="00B36749"/>
    <w:rsid w:val="00B369C8"/>
    <w:rsid w:val="00B370C7"/>
    <w:rsid w:val="00B370CA"/>
    <w:rsid w:val="00B4441F"/>
    <w:rsid w:val="00B44DF9"/>
    <w:rsid w:val="00B45857"/>
    <w:rsid w:val="00B50743"/>
    <w:rsid w:val="00B51C41"/>
    <w:rsid w:val="00B53AFF"/>
    <w:rsid w:val="00B56AB9"/>
    <w:rsid w:val="00B57414"/>
    <w:rsid w:val="00B61918"/>
    <w:rsid w:val="00B61D1D"/>
    <w:rsid w:val="00B6201B"/>
    <w:rsid w:val="00B62DF6"/>
    <w:rsid w:val="00B6414F"/>
    <w:rsid w:val="00B665F6"/>
    <w:rsid w:val="00B6726A"/>
    <w:rsid w:val="00B73118"/>
    <w:rsid w:val="00B77F97"/>
    <w:rsid w:val="00B80763"/>
    <w:rsid w:val="00B82251"/>
    <w:rsid w:val="00B82D55"/>
    <w:rsid w:val="00B86E16"/>
    <w:rsid w:val="00B8739F"/>
    <w:rsid w:val="00B877B6"/>
    <w:rsid w:val="00B918C6"/>
    <w:rsid w:val="00B91BF5"/>
    <w:rsid w:val="00B95502"/>
    <w:rsid w:val="00B9787E"/>
    <w:rsid w:val="00B97F80"/>
    <w:rsid w:val="00BA11DF"/>
    <w:rsid w:val="00BA4D0F"/>
    <w:rsid w:val="00BB1782"/>
    <w:rsid w:val="00BB2BB1"/>
    <w:rsid w:val="00BB37CA"/>
    <w:rsid w:val="00BC1B52"/>
    <w:rsid w:val="00BC4822"/>
    <w:rsid w:val="00BC555C"/>
    <w:rsid w:val="00BD0166"/>
    <w:rsid w:val="00BD70D3"/>
    <w:rsid w:val="00BE2D68"/>
    <w:rsid w:val="00BE3F42"/>
    <w:rsid w:val="00BE6FB0"/>
    <w:rsid w:val="00BF1D71"/>
    <w:rsid w:val="00BF3EE7"/>
    <w:rsid w:val="00BF40BF"/>
    <w:rsid w:val="00BF476C"/>
    <w:rsid w:val="00BF4DD2"/>
    <w:rsid w:val="00C024CC"/>
    <w:rsid w:val="00C06548"/>
    <w:rsid w:val="00C11C6A"/>
    <w:rsid w:val="00C1274D"/>
    <w:rsid w:val="00C166B0"/>
    <w:rsid w:val="00C215A4"/>
    <w:rsid w:val="00C242CD"/>
    <w:rsid w:val="00C2497F"/>
    <w:rsid w:val="00C27A47"/>
    <w:rsid w:val="00C27AD2"/>
    <w:rsid w:val="00C3010C"/>
    <w:rsid w:val="00C30C75"/>
    <w:rsid w:val="00C31242"/>
    <w:rsid w:val="00C33240"/>
    <w:rsid w:val="00C40D33"/>
    <w:rsid w:val="00C47386"/>
    <w:rsid w:val="00C521D6"/>
    <w:rsid w:val="00C52B61"/>
    <w:rsid w:val="00C55335"/>
    <w:rsid w:val="00C622CF"/>
    <w:rsid w:val="00C67673"/>
    <w:rsid w:val="00C67BCB"/>
    <w:rsid w:val="00C714CB"/>
    <w:rsid w:val="00C739E0"/>
    <w:rsid w:val="00C74953"/>
    <w:rsid w:val="00C75AC8"/>
    <w:rsid w:val="00C82388"/>
    <w:rsid w:val="00C83FDF"/>
    <w:rsid w:val="00C87488"/>
    <w:rsid w:val="00C96A60"/>
    <w:rsid w:val="00CA12F6"/>
    <w:rsid w:val="00CA32FA"/>
    <w:rsid w:val="00CB325F"/>
    <w:rsid w:val="00CB3A81"/>
    <w:rsid w:val="00CB4093"/>
    <w:rsid w:val="00CB55C3"/>
    <w:rsid w:val="00CC0274"/>
    <w:rsid w:val="00CD2579"/>
    <w:rsid w:val="00CD2E78"/>
    <w:rsid w:val="00CD3C61"/>
    <w:rsid w:val="00CD533C"/>
    <w:rsid w:val="00CD5BA1"/>
    <w:rsid w:val="00CD7C6E"/>
    <w:rsid w:val="00CE57FA"/>
    <w:rsid w:val="00CE6CD3"/>
    <w:rsid w:val="00CE7929"/>
    <w:rsid w:val="00CF42CB"/>
    <w:rsid w:val="00D006C2"/>
    <w:rsid w:val="00D03E75"/>
    <w:rsid w:val="00D06EFE"/>
    <w:rsid w:val="00D1181F"/>
    <w:rsid w:val="00D11DF2"/>
    <w:rsid w:val="00D128E9"/>
    <w:rsid w:val="00D1583C"/>
    <w:rsid w:val="00D272E8"/>
    <w:rsid w:val="00D35C83"/>
    <w:rsid w:val="00D36ACB"/>
    <w:rsid w:val="00D37AB1"/>
    <w:rsid w:val="00D429D7"/>
    <w:rsid w:val="00D43468"/>
    <w:rsid w:val="00D504F7"/>
    <w:rsid w:val="00D52949"/>
    <w:rsid w:val="00D56C3F"/>
    <w:rsid w:val="00D626C6"/>
    <w:rsid w:val="00D64350"/>
    <w:rsid w:val="00D65FAA"/>
    <w:rsid w:val="00D751A1"/>
    <w:rsid w:val="00D83B94"/>
    <w:rsid w:val="00D840F4"/>
    <w:rsid w:val="00D844EA"/>
    <w:rsid w:val="00D84A0F"/>
    <w:rsid w:val="00D87D84"/>
    <w:rsid w:val="00D91BF5"/>
    <w:rsid w:val="00D92ABD"/>
    <w:rsid w:val="00D934B6"/>
    <w:rsid w:val="00D97DFD"/>
    <w:rsid w:val="00DA05CB"/>
    <w:rsid w:val="00DA0733"/>
    <w:rsid w:val="00DA1ADA"/>
    <w:rsid w:val="00DA4B10"/>
    <w:rsid w:val="00DB6D7F"/>
    <w:rsid w:val="00DC0D9F"/>
    <w:rsid w:val="00DC7DB6"/>
    <w:rsid w:val="00DD09EF"/>
    <w:rsid w:val="00DE0131"/>
    <w:rsid w:val="00DE2F6B"/>
    <w:rsid w:val="00DE2FFE"/>
    <w:rsid w:val="00DE366A"/>
    <w:rsid w:val="00DE4841"/>
    <w:rsid w:val="00DE650A"/>
    <w:rsid w:val="00DF1388"/>
    <w:rsid w:val="00DF2C0D"/>
    <w:rsid w:val="00DF403C"/>
    <w:rsid w:val="00DF4E0E"/>
    <w:rsid w:val="00E035EE"/>
    <w:rsid w:val="00E06F83"/>
    <w:rsid w:val="00E10CAB"/>
    <w:rsid w:val="00E169CF"/>
    <w:rsid w:val="00E226DD"/>
    <w:rsid w:val="00E34B84"/>
    <w:rsid w:val="00E35BF9"/>
    <w:rsid w:val="00E413F7"/>
    <w:rsid w:val="00E47F25"/>
    <w:rsid w:val="00E5024B"/>
    <w:rsid w:val="00E5428B"/>
    <w:rsid w:val="00E60C12"/>
    <w:rsid w:val="00E62090"/>
    <w:rsid w:val="00E62694"/>
    <w:rsid w:val="00E65533"/>
    <w:rsid w:val="00E66D78"/>
    <w:rsid w:val="00E66DD6"/>
    <w:rsid w:val="00E726DB"/>
    <w:rsid w:val="00E73A34"/>
    <w:rsid w:val="00E749E5"/>
    <w:rsid w:val="00E7663A"/>
    <w:rsid w:val="00E80902"/>
    <w:rsid w:val="00E80B98"/>
    <w:rsid w:val="00E81444"/>
    <w:rsid w:val="00E835BD"/>
    <w:rsid w:val="00E83870"/>
    <w:rsid w:val="00E935B1"/>
    <w:rsid w:val="00E93E01"/>
    <w:rsid w:val="00EA0F06"/>
    <w:rsid w:val="00EA1445"/>
    <w:rsid w:val="00EA3703"/>
    <w:rsid w:val="00EA38F6"/>
    <w:rsid w:val="00EA3DB2"/>
    <w:rsid w:val="00EA7C29"/>
    <w:rsid w:val="00EB73DB"/>
    <w:rsid w:val="00EC020F"/>
    <w:rsid w:val="00EC0ACC"/>
    <w:rsid w:val="00EC43AD"/>
    <w:rsid w:val="00EC4F5D"/>
    <w:rsid w:val="00EC517B"/>
    <w:rsid w:val="00EC62C1"/>
    <w:rsid w:val="00EE132D"/>
    <w:rsid w:val="00EE39E7"/>
    <w:rsid w:val="00EE4024"/>
    <w:rsid w:val="00EF4722"/>
    <w:rsid w:val="00EF513D"/>
    <w:rsid w:val="00EF53AF"/>
    <w:rsid w:val="00EF69F0"/>
    <w:rsid w:val="00EF7B55"/>
    <w:rsid w:val="00EF7E7E"/>
    <w:rsid w:val="00F00172"/>
    <w:rsid w:val="00F00982"/>
    <w:rsid w:val="00F0119E"/>
    <w:rsid w:val="00F03998"/>
    <w:rsid w:val="00F05F93"/>
    <w:rsid w:val="00F1239C"/>
    <w:rsid w:val="00F231C1"/>
    <w:rsid w:val="00F25521"/>
    <w:rsid w:val="00F2557E"/>
    <w:rsid w:val="00F26D77"/>
    <w:rsid w:val="00F30A6D"/>
    <w:rsid w:val="00F429E9"/>
    <w:rsid w:val="00F42D59"/>
    <w:rsid w:val="00F4751A"/>
    <w:rsid w:val="00F51F9E"/>
    <w:rsid w:val="00F60213"/>
    <w:rsid w:val="00F770D3"/>
    <w:rsid w:val="00F8030E"/>
    <w:rsid w:val="00F84218"/>
    <w:rsid w:val="00F879C5"/>
    <w:rsid w:val="00F9643A"/>
    <w:rsid w:val="00FA4C5B"/>
    <w:rsid w:val="00FA77D7"/>
    <w:rsid w:val="00FB3357"/>
    <w:rsid w:val="00FB3859"/>
    <w:rsid w:val="00FB3FAB"/>
    <w:rsid w:val="00FB5C0E"/>
    <w:rsid w:val="00FC1ACF"/>
    <w:rsid w:val="00FC73DC"/>
    <w:rsid w:val="00FC7914"/>
    <w:rsid w:val="00FD68D4"/>
    <w:rsid w:val="00FE0186"/>
    <w:rsid w:val="00FE1A5F"/>
    <w:rsid w:val="00FE75F9"/>
    <w:rsid w:val="00FF2A4B"/>
    <w:rsid w:val="00FF5100"/>
    <w:rsid w:val="00FF546A"/>
    <w:rsid w:val="00FF6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217A9FF"/>
  <w15:docId w15:val="{779130D8-74B4-433B-8040-2C4F1813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5FD4"/>
    <w:rPr>
      <w:sz w:val="24"/>
      <w:szCs w:val="24"/>
    </w:rPr>
  </w:style>
  <w:style w:type="paragraph" w:styleId="Heading1">
    <w:name w:val="heading 1"/>
    <w:basedOn w:val="Normal"/>
    <w:next w:val="Normal"/>
    <w:link w:val="Heading1Char"/>
    <w:uiPriority w:val="9"/>
    <w:qFormat/>
    <w:rsid w:val="004A34EC"/>
    <w:pPr>
      <w:keepNext/>
      <w:numPr>
        <w:numId w:val="17"/>
      </w:numPr>
      <w:spacing w:before="360"/>
      <w:outlineLvl w:val="0"/>
    </w:pPr>
    <w:rPr>
      <w:rFonts w:ascii="Arial" w:eastAsia="MS Mincho" w:hAnsi="Arial" w:cs="Arial"/>
      <w:b/>
      <w:bCs/>
      <w:i/>
      <w:color w:val="000000" w:themeColor="text1"/>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355FD4"/>
    <w:rPr>
      <w:color w:val="808080"/>
    </w:rPr>
  </w:style>
  <w:style w:type="paragraph" w:styleId="Footer">
    <w:name w:val="footer"/>
    <w:basedOn w:val="Normal0"/>
    <w:link w:val="FooterChar"/>
    <w:uiPriority w:val="99"/>
    <w:unhideWhenUsed/>
    <w:rsid w:val="009425BB"/>
    <w:pPr>
      <w:tabs>
        <w:tab w:val="center" w:pos="4680"/>
        <w:tab w:val="right" w:pos="9360"/>
      </w:tabs>
    </w:pPr>
  </w:style>
  <w:style w:type="paragraph" w:customStyle="1" w:styleId="Normal0">
    <w:name w:val="Normal_0"/>
    <w:qFormat/>
    <w:rsid w:val="006E1073"/>
    <w:pPr>
      <w:spacing w:before="120"/>
      <w:jc w:val="both"/>
    </w:pPr>
    <w:rPr>
      <w:rFonts w:ascii="Arial" w:eastAsiaTheme="minorHAnsi" w:hAnsi="Arial" w:cs="Arial"/>
      <w:color w:val="000000" w:themeColor="text1"/>
    </w:r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paragraph" w:styleId="ListParagraph">
    <w:name w:val="List Paragraph"/>
    <w:basedOn w:val="Normal0"/>
    <w:link w:val="ListParagraphChar"/>
    <w:uiPriority w:val="34"/>
    <w:qFormat/>
    <w:rsid w:val="006E1073"/>
    <w:pPr>
      <w:ind w:left="720"/>
      <w:contextualSpacing/>
    </w:p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paragraph" w:customStyle="1" w:styleId="Footer0">
    <w:name w:val="Footer_0"/>
    <w:basedOn w:val="Normal1"/>
    <w:link w:val="FooterChar0"/>
    <w:uiPriority w:val="99"/>
    <w:unhideWhenUsed/>
    <w:rsid w:val="009425BB"/>
    <w:pPr>
      <w:tabs>
        <w:tab w:val="center" w:pos="4680"/>
        <w:tab w:val="right" w:pos="9360"/>
      </w:tabs>
    </w:pPr>
  </w:style>
  <w:style w:type="paragraph" w:customStyle="1" w:styleId="Normal1">
    <w:name w:val="Normal_1"/>
    <w:qFormat/>
    <w:rsid w:val="006E1073"/>
    <w:pPr>
      <w:spacing w:before="120"/>
      <w:jc w:val="both"/>
    </w:pPr>
    <w:rPr>
      <w:rFonts w:ascii="Arial" w:eastAsiaTheme="minorHAnsi" w:hAnsi="Arial" w:cs="Arial"/>
      <w:color w:val="000000" w:themeColor="text1"/>
    </w:rPr>
  </w:style>
  <w:style w:type="character" w:customStyle="1" w:styleId="FooterChar0">
    <w:name w:val="Footer Char_0"/>
    <w:basedOn w:val="DefaultParagraphFont"/>
    <w:link w:val="Footer0"/>
    <w:uiPriority w:val="99"/>
    <w:rsid w:val="009425BB"/>
  </w:style>
  <w:style w:type="paragraph" w:customStyle="1" w:styleId="subbullet">
    <w:name w:val="sub bullet"/>
    <w:basedOn w:val="ListParagraph0"/>
    <w:link w:val="subbulletChar"/>
    <w:qFormat/>
    <w:rsid w:val="006D3F08"/>
    <w:pPr>
      <w:numPr>
        <w:ilvl w:val="1"/>
        <w:numId w:val="1"/>
      </w:numPr>
      <w:spacing w:before="60" w:after="60" w:line="216" w:lineRule="auto"/>
      <w:contextualSpacing w:val="0"/>
      <w:jc w:val="left"/>
    </w:pPr>
    <w:rPr>
      <w:bCs/>
    </w:rPr>
  </w:style>
  <w:style w:type="paragraph" w:customStyle="1" w:styleId="ListParagraph0">
    <w:name w:val="List Paragraph_0"/>
    <w:basedOn w:val="Normal1"/>
    <w:link w:val="ListParagraphChar0"/>
    <w:uiPriority w:val="34"/>
    <w:qFormat/>
    <w:rsid w:val="006E1073"/>
    <w:pPr>
      <w:ind w:left="720"/>
      <w:contextualSpacing/>
    </w:pPr>
  </w:style>
  <w:style w:type="character" w:customStyle="1" w:styleId="ListParagraphChar0">
    <w:name w:val="List Paragraph Char_0"/>
    <w:basedOn w:val="DefaultParagraphFont"/>
    <w:link w:val="ListParagraph0"/>
    <w:uiPriority w:val="34"/>
    <w:rsid w:val="006D3F08"/>
    <w:rPr>
      <w:rFonts w:ascii="Arial" w:hAnsi="Arial" w:cs="Arial"/>
      <w:color w:val="000000" w:themeColor="text1"/>
      <w:sz w:val="20"/>
      <w:szCs w:val="20"/>
    </w:rPr>
  </w:style>
  <w:style w:type="character" w:customStyle="1" w:styleId="subbulletChar">
    <w:name w:val="sub bullet Char"/>
    <w:basedOn w:val="ListParagraphChar0"/>
    <w:link w:val="subbullet"/>
    <w:rsid w:val="002502DE"/>
    <w:rPr>
      <w:rFonts w:ascii="Arial" w:hAnsi="Arial" w:cs="Arial"/>
      <w:bCs/>
      <w:color w:val="000000" w:themeColor="text1"/>
      <w:sz w:val="20"/>
      <w:szCs w:val="20"/>
    </w:rPr>
  </w:style>
  <w:style w:type="paragraph" w:customStyle="1" w:styleId="Footer1">
    <w:name w:val="Footer_1"/>
    <w:basedOn w:val="Normal2"/>
    <w:link w:val="FooterChar1"/>
    <w:uiPriority w:val="99"/>
    <w:unhideWhenUsed/>
    <w:rsid w:val="009425BB"/>
    <w:pPr>
      <w:tabs>
        <w:tab w:val="center" w:pos="4680"/>
        <w:tab w:val="right" w:pos="9360"/>
      </w:tabs>
    </w:pPr>
  </w:style>
  <w:style w:type="paragraph" w:customStyle="1" w:styleId="Normal2">
    <w:name w:val="Normal_2"/>
    <w:qFormat/>
    <w:rsid w:val="006E1073"/>
    <w:pPr>
      <w:spacing w:before="120"/>
      <w:jc w:val="both"/>
    </w:pPr>
    <w:rPr>
      <w:rFonts w:ascii="Arial" w:eastAsiaTheme="minorHAnsi" w:hAnsi="Arial" w:cs="Arial"/>
      <w:color w:val="000000" w:themeColor="text1"/>
    </w:rPr>
  </w:style>
  <w:style w:type="character" w:customStyle="1" w:styleId="FooterChar1">
    <w:name w:val="Footer Char_1"/>
    <w:basedOn w:val="DefaultParagraphFont"/>
    <w:link w:val="Footer1"/>
    <w:uiPriority w:val="99"/>
    <w:rsid w:val="009425BB"/>
  </w:style>
  <w:style w:type="paragraph" w:customStyle="1" w:styleId="Footer2">
    <w:name w:val="Footer_2"/>
    <w:basedOn w:val="Normal3"/>
    <w:link w:val="FooterChar2"/>
    <w:uiPriority w:val="99"/>
    <w:unhideWhenUsed/>
    <w:rsid w:val="009425BB"/>
    <w:pPr>
      <w:tabs>
        <w:tab w:val="center" w:pos="4680"/>
        <w:tab w:val="right" w:pos="9360"/>
      </w:tabs>
    </w:pPr>
  </w:style>
  <w:style w:type="paragraph" w:customStyle="1" w:styleId="Normal3">
    <w:name w:val="Normal_3"/>
    <w:qFormat/>
    <w:rsid w:val="006E1073"/>
    <w:pPr>
      <w:spacing w:before="120"/>
      <w:jc w:val="both"/>
    </w:pPr>
    <w:rPr>
      <w:rFonts w:ascii="Arial" w:eastAsiaTheme="minorHAnsi" w:hAnsi="Arial" w:cs="Arial"/>
      <w:color w:val="000000" w:themeColor="text1"/>
    </w:rPr>
  </w:style>
  <w:style w:type="character" w:customStyle="1" w:styleId="FooterChar2">
    <w:name w:val="Footer Char_2"/>
    <w:basedOn w:val="DefaultParagraphFont"/>
    <w:link w:val="Footer2"/>
    <w:uiPriority w:val="99"/>
    <w:rsid w:val="009425BB"/>
  </w:style>
  <w:style w:type="paragraph" w:customStyle="1" w:styleId="Footer3">
    <w:name w:val="Footer_3"/>
    <w:basedOn w:val="Normal4"/>
    <w:link w:val="FooterChar3"/>
    <w:uiPriority w:val="99"/>
    <w:unhideWhenUsed/>
    <w:rsid w:val="009425BB"/>
    <w:pPr>
      <w:tabs>
        <w:tab w:val="center" w:pos="4680"/>
        <w:tab w:val="right" w:pos="9360"/>
      </w:tabs>
    </w:pPr>
  </w:style>
  <w:style w:type="paragraph" w:customStyle="1" w:styleId="Normal4">
    <w:name w:val="Normal_4"/>
    <w:qFormat/>
    <w:rsid w:val="006E1073"/>
    <w:pPr>
      <w:spacing w:before="120"/>
      <w:jc w:val="both"/>
    </w:pPr>
    <w:rPr>
      <w:rFonts w:ascii="Arial" w:eastAsiaTheme="minorHAnsi" w:hAnsi="Arial" w:cs="Arial"/>
      <w:color w:val="000000" w:themeColor="text1"/>
    </w:rPr>
  </w:style>
  <w:style w:type="character" w:customStyle="1" w:styleId="FooterChar3">
    <w:name w:val="Footer Char_3"/>
    <w:basedOn w:val="DefaultParagraphFont"/>
    <w:link w:val="Footer3"/>
    <w:uiPriority w:val="99"/>
    <w:rsid w:val="009425BB"/>
  </w:style>
  <w:style w:type="paragraph" w:customStyle="1" w:styleId="HeadingsMPSA0">
    <w:name w:val="Headings MPSA_0"/>
    <w:basedOn w:val="ListParagraph1"/>
    <w:link w:val="HeadingsMPSAChar0"/>
    <w:qFormat/>
    <w:rsid w:val="006E1073"/>
    <w:pPr>
      <w:keepNext/>
      <w:spacing w:before="60" w:line="216" w:lineRule="auto"/>
      <w:ind w:left="0"/>
      <w:contextualSpacing w:val="0"/>
      <w:jc w:val="left"/>
    </w:pPr>
    <w:rPr>
      <w:b/>
      <w:bCs/>
      <w:i/>
      <w:iCs/>
      <w:sz w:val="24"/>
      <w:szCs w:val="26"/>
    </w:rPr>
  </w:style>
  <w:style w:type="paragraph" w:customStyle="1" w:styleId="ListParagraph1">
    <w:name w:val="List Paragraph_1"/>
    <w:basedOn w:val="Normal4"/>
    <w:link w:val="ListParagraphChar1"/>
    <w:uiPriority w:val="34"/>
    <w:qFormat/>
    <w:rsid w:val="006E1073"/>
    <w:pPr>
      <w:ind w:left="720"/>
      <w:contextualSpacing/>
    </w:pPr>
  </w:style>
  <w:style w:type="character" w:customStyle="1" w:styleId="ListParagraphChar1">
    <w:name w:val="List Paragraph Char_1"/>
    <w:basedOn w:val="DefaultParagraphFont"/>
    <w:link w:val="ListParagraph1"/>
    <w:uiPriority w:val="34"/>
    <w:rsid w:val="006D3F08"/>
    <w:rPr>
      <w:rFonts w:ascii="Arial" w:hAnsi="Arial" w:cs="Arial"/>
      <w:color w:val="000000" w:themeColor="text1"/>
      <w:sz w:val="20"/>
      <w:szCs w:val="20"/>
    </w:rPr>
  </w:style>
  <w:style w:type="character" w:customStyle="1" w:styleId="HeadingsMPSAChar0">
    <w:name w:val="Headings MPSA Char_0"/>
    <w:basedOn w:val="DefaultParagraphFont"/>
    <w:link w:val="HeadingsMPSA0"/>
    <w:rsid w:val="006E1073"/>
    <w:rPr>
      <w:rFonts w:ascii="Arial" w:hAnsi="Arial" w:cs="Arial"/>
      <w:b/>
      <w:bCs/>
      <w:i/>
      <w:iCs/>
      <w:color w:val="000000" w:themeColor="text1"/>
      <w:sz w:val="24"/>
      <w:szCs w:val="26"/>
    </w:rPr>
  </w:style>
  <w:style w:type="paragraph" w:customStyle="1" w:styleId="mainbullet">
    <w:name w:val="main bullet"/>
    <w:basedOn w:val="ListParagraph1"/>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1"/>
    <w:link w:val="mainbullet"/>
    <w:rsid w:val="006149A7"/>
    <w:rPr>
      <w:rFonts w:ascii="Arial" w:hAnsi="Arial" w:cs="Arial"/>
      <w:bCs/>
      <w:color w:val="000000" w:themeColor="text1"/>
      <w:sz w:val="20"/>
      <w:szCs w:val="20"/>
    </w:rPr>
  </w:style>
  <w:style w:type="paragraph" w:customStyle="1" w:styleId="Footer4">
    <w:name w:val="Footer_4"/>
    <w:basedOn w:val="Normal5"/>
    <w:link w:val="FooterChar4"/>
    <w:uiPriority w:val="99"/>
    <w:unhideWhenUsed/>
    <w:rsid w:val="009425BB"/>
    <w:pPr>
      <w:tabs>
        <w:tab w:val="center" w:pos="4680"/>
        <w:tab w:val="right" w:pos="9360"/>
      </w:tabs>
    </w:pPr>
  </w:style>
  <w:style w:type="paragraph" w:customStyle="1" w:styleId="Normal5">
    <w:name w:val="Normal_5"/>
    <w:qFormat/>
    <w:rsid w:val="006E1073"/>
    <w:pPr>
      <w:spacing w:before="120"/>
      <w:jc w:val="both"/>
    </w:pPr>
    <w:rPr>
      <w:rFonts w:ascii="Arial" w:eastAsiaTheme="minorHAnsi" w:hAnsi="Arial" w:cs="Arial"/>
      <w:color w:val="000000" w:themeColor="text1"/>
    </w:rPr>
  </w:style>
  <w:style w:type="character" w:customStyle="1" w:styleId="FooterChar4">
    <w:name w:val="Footer Char_4"/>
    <w:basedOn w:val="DefaultParagraphFont"/>
    <w:link w:val="Footer4"/>
    <w:uiPriority w:val="99"/>
    <w:rsid w:val="009425BB"/>
  </w:style>
  <w:style w:type="paragraph" w:customStyle="1" w:styleId="mainbullet0">
    <w:name w:val="main bullet_0"/>
    <w:basedOn w:val="ListParagraph2"/>
    <w:link w:val="mainbulletChar0"/>
    <w:qFormat/>
    <w:rsid w:val="006149A7"/>
    <w:pPr>
      <w:spacing w:before="60" w:line="216" w:lineRule="auto"/>
      <w:ind w:left="0"/>
      <w:contextualSpacing w:val="0"/>
      <w:jc w:val="left"/>
    </w:pPr>
    <w:rPr>
      <w:bCs/>
    </w:rPr>
  </w:style>
  <w:style w:type="paragraph" w:customStyle="1" w:styleId="ListParagraph2">
    <w:name w:val="List Paragraph_2"/>
    <w:basedOn w:val="Normal5"/>
    <w:link w:val="ListParagraphChar2"/>
    <w:uiPriority w:val="34"/>
    <w:qFormat/>
    <w:rsid w:val="006E1073"/>
    <w:pPr>
      <w:ind w:left="720"/>
      <w:contextualSpacing/>
    </w:pPr>
  </w:style>
  <w:style w:type="character" w:customStyle="1" w:styleId="ListParagraphChar2">
    <w:name w:val="List Paragraph Char_2"/>
    <w:basedOn w:val="DefaultParagraphFont"/>
    <w:link w:val="ListParagraph2"/>
    <w:uiPriority w:val="34"/>
    <w:rsid w:val="006D3F08"/>
    <w:rPr>
      <w:rFonts w:ascii="Arial" w:hAnsi="Arial" w:cs="Arial"/>
      <w:color w:val="000000" w:themeColor="text1"/>
      <w:sz w:val="20"/>
      <w:szCs w:val="20"/>
    </w:rPr>
  </w:style>
  <w:style w:type="character" w:customStyle="1" w:styleId="mainbulletChar0">
    <w:name w:val="main bullet Char_0"/>
    <w:basedOn w:val="ListParagraphChar2"/>
    <w:link w:val="mainbullet0"/>
    <w:rsid w:val="006149A7"/>
    <w:rPr>
      <w:rFonts w:ascii="Arial" w:hAnsi="Arial" w:cs="Arial"/>
      <w:bCs/>
      <w:color w:val="000000" w:themeColor="text1"/>
      <w:sz w:val="20"/>
      <w:szCs w:val="20"/>
    </w:rPr>
  </w:style>
  <w:style w:type="paragraph" w:customStyle="1" w:styleId="Footer5">
    <w:name w:val="Footer_5"/>
    <w:basedOn w:val="Normal6"/>
    <w:link w:val="FooterChar5"/>
    <w:uiPriority w:val="99"/>
    <w:unhideWhenUsed/>
    <w:rsid w:val="009425BB"/>
    <w:pPr>
      <w:tabs>
        <w:tab w:val="center" w:pos="4680"/>
        <w:tab w:val="right" w:pos="9360"/>
      </w:tabs>
    </w:pPr>
  </w:style>
  <w:style w:type="paragraph" w:customStyle="1" w:styleId="Normal6">
    <w:name w:val="Normal_6"/>
    <w:qFormat/>
    <w:rsid w:val="006E1073"/>
    <w:pPr>
      <w:spacing w:before="120"/>
      <w:jc w:val="both"/>
    </w:pPr>
    <w:rPr>
      <w:rFonts w:ascii="Arial" w:eastAsiaTheme="minorHAnsi" w:hAnsi="Arial" w:cs="Arial"/>
      <w:color w:val="000000" w:themeColor="text1"/>
    </w:rPr>
  </w:style>
  <w:style w:type="character" w:customStyle="1" w:styleId="FooterChar5">
    <w:name w:val="Footer Char_5"/>
    <w:basedOn w:val="DefaultParagraphFont"/>
    <w:link w:val="Footer5"/>
    <w:uiPriority w:val="99"/>
    <w:rsid w:val="009425BB"/>
  </w:style>
  <w:style w:type="paragraph" w:customStyle="1" w:styleId="HeadingsMPSA1">
    <w:name w:val="Headings MPSA_1"/>
    <w:basedOn w:val="ListParagraph3"/>
    <w:link w:val="HeadingsMPSAChar1"/>
    <w:qFormat/>
    <w:rsid w:val="006E1073"/>
    <w:pPr>
      <w:keepNext/>
      <w:spacing w:before="60" w:line="216" w:lineRule="auto"/>
      <w:ind w:left="0"/>
      <w:contextualSpacing w:val="0"/>
      <w:jc w:val="left"/>
    </w:pPr>
    <w:rPr>
      <w:b/>
      <w:bCs/>
      <w:i/>
      <w:iCs/>
      <w:sz w:val="24"/>
      <w:szCs w:val="26"/>
    </w:rPr>
  </w:style>
  <w:style w:type="paragraph" w:customStyle="1" w:styleId="ListParagraph3">
    <w:name w:val="List Paragraph_3"/>
    <w:basedOn w:val="Normal6"/>
    <w:link w:val="ListParagraphChar3"/>
    <w:uiPriority w:val="34"/>
    <w:qFormat/>
    <w:rsid w:val="006E1073"/>
    <w:pPr>
      <w:ind w:left="720"/>
      <w:contextualSpacing/>
    </w:pPr>
  </w:style>
  <w:style w:type="character" w:customStyle="1" w:styleId="ListParagraphChar3">
    <w:name w:val="List Paragraph Char_3"/>
    <w:basedOn w:val="DefaultParagraphFont"/>
    <w:link w:val="ListParagraph3"/>
    <w:uiPriority w:val="34"/>
    <w:rsid w:val="006D3F08"/>
    <w:rPr>
      <w:rFonts w:ascii="Arial" w:hAnsi="Arial" w:cs="Arial"/>
      <w:color w:val="000000" w:themeColor="text1"/>
      <w:sz w:val="20"/>
      <w:szCs w:val="20"/>
    </w:rPr>
  </w:style>
  <w:style w:type="character" w:customStyle="1" w:styleId="HeadingsMPSAChar1">
    <w:name w:val="Headings MPSA Char_1"/>
    <w:basedOn w:val="DefaultParagraphFont"/>
    <w:link w:val="HeadingsMPSA1"/>
    <w:rsid w:val="006E1073"/>
    <w:rPr>
      <w:rFonts w:ascii="Arial" w:hAnsi="Arial" w:cs="Arial"/>
      <w:b/>
      <w:bCs/>
      <w:i/>
      <w:iCs/>
      <w:color w:val="000000" w:themeColor="text1"/>
      <w:sz w:val="24"/>
      <w:szCs w:val="26"/>
    </w:rPr>
  </w:style>
  <w:style w:type="paragraph" w:customStyle="1" w:styleId="subbullet0">
    <w:name w:val="sub bullet_0"/>
    <w:basedOn w:val="ListParagraph3"/>
    <w:link w:val="subbulletChar0"/>
    <w:qFormat/>
    <w:rsid w:val="006D3F08"/>
    <w:pPr>
      <w:numPr>
        <w:ilvl w:val="1"/>
        <w:numId w:val="6"/>
      </w:numPr>
      <w:spacing w:before="60" w:after="60" w:line="216" w:lineRule="auto"/>
      <w:contextualSpacing w:val="0"/>
      <w:jc w:val="left"/>
    </w:pPr>
    <w:rPr>
      <w:bCs/>
    </w:rPr>
  </w:style>
  <w:style w:type="character" w:customStyle="1" w:styleId="subbulletChar0">
    <w:name w:val="sub bullet Char_0"/>
    <w:basedOn w:val="ListParagraphChar3"/>
    <w:link w:val="subbullet0"/>
    <w:rsid w:val="002502DE"/>
    <w:rPr>
      <w:rFonts w:ascii="Arial" w:hAnsi="Arial" w:cs="Arial"/>
      <w:bCs/>
      <w:color w:val="000000" w:themeColor="text1"/>
      <w:sz w:val="20"/>
      <w:szCs w:val="20"/>
    </w:rPr>
  </w:style>
  <w:style w:type="paragraph" w:customStyle="1" w:styleId="Footer6">
    <w:name w:val="Footer_6"/>
    <w:basedOn w:val="Normal7"/>
    <w:link w:val="FooterChar6"/>
    <w:uiPriority w:val="99"/>
    <w:unhideWhenUsed/>
    <w:rsid w:val="009425BB"/>
    <w:pPr>
      <w:tabs>
        <w:tab w:val="center" w:pos="4680"/>
        <w:tab w:val="right" w:pos="9360"/>
      </w:tabs>
    </w:pPr>
  </w:style>
  <w:style w:type="paragraph" w:customStyle="1" w:styleId="Normal7">
    <w:name w:val="Normal_7"/>
    <w:qFormat/>
    <w:rsid w:val="006E1073"/>
    <w:pPr>
      <w:spacing w:before="120"/>
      <w:jc w:val="both"/>
    </w:pPr>
    <w:rPr>
      <w:rFonts w:ascii="Arial" w:eastAsiaTheme="minorHAnsi" w:hAnsi="Arial" w:cs="Arial"/>
      <w:color w:val="000000" w:themeColor="text1"/>
    </w:rPr>
  </w:style>
  <w:style w:type="character" w:customStyle="1" w:styleId="FooterChar6">
    <w:name w:val="Footer Char_6"/>
    <w:basedOn w:val="DefaultParagraphFont"/>
    <w:link w:val="Footer6"/>
    <w:uiPriority w:val="99"/>
    <w:rsid w:val="009425BB"/>
  </w:style>
  <w:style w:type="paragraph" w:customStyle="1" w:styleId="HeadingsMPSA2">
    <w:name w:val="Headings MPSA_2"/>
    <w:basedOn w:val="ListParagraph4"/>
    <w:link w:val="HeadingsMPSAChar2"/>
    <w:qFormat/>
    <w:rsid w:val="006E1073"/>
    <w:pPr>
      <w:keepNext/>
      <w:spacing w:before="60" w:line="216" w:lineRule="auto"/>
      <w:ind w:left="0"/>
      <w:contextualSpacing w:val="0"/>
      <w:jc w:val="left"/>
    </w:pPr>
    <w:rPr>
      <w:b/>
      <w:bCs/>
      <w:i/>
      <w:iCs/>
      <w:sz w:val="24"/>
      <w:szCs w:val="26"/>
    </w:rPr>
  </w:style>
  <w:style w:type="paragraph" w:customStyle="1" w:styleId="ListParagraph4">
    <w:name w:val="List Paragraph_4"/>
    <w:basedOn w:val="Normal7"/>
    <w:link w:val="ListParagraphChar4"/>
    <w:uiPriority w:val="34"/>
    <w:qFormat/>
    <w:rsid w:val="006E1073"/>
    <w:pPr>
      <w:ind w:left="720"/>
      <w:contextualSpacing/>
    </w:pPr>
  </w:style>
  <w:style w:type="character" w:customStyle="1" w:styleId="ListParagraphChar4">
    <w:name w:val="List Paragraph Char_4"/>
    <w:basedOn w:val="DefaultParagraphFont"/>
    <w:link w:val="ListParagraph4"/>
    <w:uiPriority w:val="34"/>
    <w:rsid w:val="006D3F08"/>
    <w:rPr>
      <w:rFonts w:ascii="Arial" w:hAnsi="Arial" w:cs="Arial"/>
      <w:color w:val="000000" w:themeColor="text1"/>
      <w:sz w:val="20"/>
      <w:szCs w:val="20"/>
    </w:rPr>
  </w:style>
  <w:style w:type="character" w:customStyle="1" w:styleId="HeadingsMPSAChar2">
    <w:name w:val="Headings MPSA Char_2"/>
    <w:basedOn w:val="DefaultParagraphFont"/>
    <w:link w:val="HeadingsMPSA2"/>
    <w:rsid w:val="006E1073"/>
    <w:rPr>
      <w:rFonts w:ascii="Arial" w:hAnsi="Arial" w:cs="Arial"/>
      <w:b/>
      <w:bCs/>
      <w:i/>
      <w:iCs/>
      <w:color w:val="000000" w:themeColor="text1"/>
      <w:sz w:val="24"/>
      <w:szCs w:val="26"/>
    </w:rPr>
  </w:style>
  <w:style w:type="paragraph" w:customStyle="1" w:styleId="Footer7">
    <w:name w:val="Footer_7"/>
    <w:basedOn w:val="Normal8"/>
    <w:link w:val="FooterChar7"/>
    <w:uiPriority w:val="99"/>
    <w:unhideWhenUsed/>
    <w:rsid w:val="009425BB"/>
    <w:pPr>
      <w:tabs>
        <w:tab w:val="center" w:pos="4680"/>
        <w:tab w:val="right" w:pos="9360"/>
      </w:tabs>
    </w:pPr>
  </w:style>
  <w:style w:type="paragraph" w:customStyle="1" w:styleId="Normal8">
    <w:name w:val="Normal_8"/>
    <w:qFormat/>
    <w:rsid w:val="006E1073"/>
    <w:pPr>
      <w:spacing w:before="120"/>
      <w:jc w:val="both"/>
    </w:pPr>
    <w:rPr>
      <w:rFonts w:ascii="Arial" w:eastAsiaTheme="minorHAnsi" w:hAnsi="Arial" w:cs="Arial"/>
      <w:color w:val="000000" w:themeColor="text1"/>
    </w:rPr>
  </w:style>
  <w:style w:type="character" w:customStyle="1" w:styleId="FooterChar7">
    <w:name w:val="Footer Char_7"/>
    <w:basedOn w:val="DefaultParagraphFont"/>
    <w:link w:val="Footer7"/>
    <w:uiPriority w:val="99"/>
    <w:rsid w:val="009425BB"/>
  </w:style>
  <w:style w:type="paragraph" w:customStyle="1" w:styleId="HeadingsMPSA3">
    <w:name w:val="Headings MPSA_3"/>
    <w:basedOn w:val="ListParagraph5"/>
    <w:link w:val="HeadingsMPSAChar3"/>
    <w:qFormat/>
    <w:rsid w:val="006E1073"/>
    <w:pPr>
      <w:keepNext/>
      <w:spacing w:before="60" w:line="216" w:lineRule="auto"/>
      <w:ind w:left="0"/>
      <w:contextualSpacing w:val="0"/>
      <w:jc w:val="left"/>
    </w:pPr>
    <w:rPr>
      <w:b/>
      <w:bCs/>
      <w:i/>
      <w:iCs/>
      <w:sz w:val="24"/>
      <w:szCs w:val="26"/>
    </w:rPr>
  </w:style>
  <w:style w:type="paragraph" w:customStyle="1" w:styleId="ListParagraph5">
    <w:name w:val="List Paragraph_5"/>
    <w:basedOn w:val="Normal8"/>
    <w:link w:val="ListParagraphChar5"/>
    <w:uiPriority w:val="34"/>
    <w:qFormat/>
    <w:rsid w:val="006E1073"/>
    <w:pPr>
      <w:ind w:left="720"/>
      <w:contextualSpacing/>
    </w:pPr>
  </w:style>
  <w:style w:type="character" w:customStyle="1" w:styleId="ListParagraphChar5">
    <w:name w:val="List Paragraph Char_5"/>
    <w:basedOn w:val="DefaultParagraphFont"/>
    <w:link w:val="ListParagraph5"/>
    <w:uiPriority w:val="34"/>
    <w:rsid w:val="006D3F08"/>
    <w:rPr>
      <w:rFonts w:ascii="Arial" w:hAnsi="Arial" w:cs="Arial"/>
      <w:color w:val="000000" w:themeColor="text1"/>
      <w:sz w:val="20"/>
      <w:szCs w:val="20"/>
    </w:rPr>
  </w:style>
  <w:style w:type="character" w:customStyle="1" w:styleId="HeadingsMPSAChar3">
    <w:name w:val="Headings MPSA Char_3"/>
    <w:basedOn w:val="DefaultParagraphFont"/>
    <w:link w:val="HeadingsMPSA3"/>
    <w:rsid w:val="006E1073"/>
    <w:rPr>
      <w:rFonts w:ascii="Arial" w:hAnsi="Arial" w:cs="Arial"/>
      <w:b/>
      <w:bCs/>
      <w:i/>
      <w:iCs/>
      <w:color w:val="000000" w:themeColor="text1"/>
      <w:sz w:val="24"/>
      <w:szCs w:val="26"/>
    </w:rPr>
  </w:style>
  <w:style w:type="paragraph" w:customStyle="1" w:styleId="Footer8">
    <w:name w:val="Footer_8"/>
    <w:basedOn w:val="Normal9"/>
    <w:link w:val="FooterChar8"/>
    <w:uiPriority w:val="99"/>
    <w:unhideWhenUsed/>
    <w:rsid w:val="009425BB"/>
    <w:pPr>
      <w:tabs>
        <w:tab w:val="center" w:pos="4680"/>
        <w:tab w:val="right" w:pos="9360"/>
      </w:tabs>
    </w:pPr>
  </w:style>
  <w:style w:type="paragraph" w:customStyle="1" w:styleId="Normal9">
    <w:name w:val="Normal_9"/>
    <w:qFormat/>
    <w:rsid w:val="006E1073"/>
    <w:pPr>
      <w:spacing w:before="120"/>
      <w:jc w:val="both"/>
    </w:pPr>
    <w:rPr>
      <w:rFonts w:ascii="Arial" w:eastAsiaTheme="minorHAnsi" w:hAnsi="Arial" w:cs="Arial"/>
      <w:color w:val="000000" w:themeColor="text1"/>
    </w:rPr>
  </w:style>
  <w:style w:type="character" w:customStyle="1" w:styleId="FooterChar8">
    <w:name w:val="Footer Char_8"/>
    <w:basedOn w:val="DefaultParagraphFont"/>
    <w:link w:val="Footer8"/>
    <w:uiPriority w:val="99"/>
    <w:rsid w:val="009425BB"/>
  </w:style>
  <w:style w:type="paragraph" w:customStyle="1" w:styleId="HeadingsMPSA4">
    <w:name w:val="Headings MPSA_4"/>
    <w:basedOn w:val="ListParagraph6"/>
    <w:link w:val="HeadingsMPSAChar4"/>
    <w:qFormat/>
    <w:rsid w:val="006E1073"/>
    <w:pPr>
      <w:keepNext/>
      <w:spacing w:before="60" w:line="216" w:lineRule="auto"/>
      <w:ind w:left="0"/>
      <w:contextualSpacing w:val="0"/>
      <w:jc w:val="left"/>
    </w:pPr>
    <w:rPr>
      <w:b/>
      <w:bCs/>
      <w:i/>
      <w:iCs/>
      <w:sz w:val="24"/>
      <w:szCs w:val="26"/>
    </w:rPr>
  </w:style>
  <w:style w:type="paragraph" w:customStyle="1" w:styleId="ListParagraph6">
    <w:name w:val="List Paragraph_6"/>
    <w:basedOn w:val="Normal9"/>
    <w:link w:val="ListParagraphChar6"/>
    <w:uiPriority w:val="34"/>
    <w:qFormat/>
    <w:rsid w:val="006E1073"/>
    <w:pPr>
      <w:ind w:left="720"/>
      <w:contextualSpacing/>
    </w:pPr>
  </w:style>
  <w:style w:type="character" w:customStyle="1" w:styleId="ListParagraphChar6">
    <w:name w:val="List Paragraph Char_6"/>
    <w:basedOn w:val="DefaultParagraphFont"/>
    <w:link w:val="ListParagraph6"/>
    <w:uiPriority w:val="34"/>
    <w:rsid w:val="006D3F08"/>
    <w:rPr>
      <w:rFonts w:ascii="Arial" w:hAnsi="Arial" w:cs="Arial"/>
      <w:color w:val="000000" w:themeColor="text1"/>
      <w:sz w:val="20"/>
      <w:szCs w:val="20"/>
    </w:rPr>
  </w:style>
  <w:style w:type="character" w:customStyle="1" w:styleId="HeadingsMPSAChar4">
    <w:name w:val="Headings MPSA Char_4"/>
    <w:basedOn w:val="DefaultParagraphFont"/>
    <w:link w:val="HeadingsMPSA4"/>
    <w:rsid w:val="006E1073"/>
    <w:rPr>
      <w:rFonts w:ascii="Arial" w:hAnsi="Arial" w:cs="Arial"/>
      <w:b/>
      <w:bCs/>
      <w:i/>
      <w:iCs/>
      <w:color w:val="000000" w:themeColor="text1"/>
      <w:sz w:val="24"/>
      <w:szCs w:val="26"/>
    </w:rPr>
  </w:style>
  <w:style w:type="paragraph" w:customStyle="1" w:styleId="Footer9">
    <w:name w:val="Footer_9"/>
    <w:basedOn w:val="Normal10"/>
    <w:link w:val="FooterChar9"/>
    <w:uiPriority w:val="99"/>
    <w:unhideWhenUsed/>
    <w:rsid w:val="009425BB"/>
    <w:pPr>
      <w:tabs>
        <w:tab w:val="center" w:pos="4680"/>
        <w:tab w:val="right" w:pos="9360"/>
      </w:tabs>
    </w:pPr>
  </w:style>
  <w:style w:type="paragraph" w:customStyle="1" w:styleId="Normal10">
    <w:name w:val="Normal_10"/>
    <w:qFormat/>
    <w:rsid w:val="006E1073"/>
    <w:pPr>
      <w:spacing w:before="120"/>
      <w:jc w:val="both"/>
    </w:pPr>
    <w:rPr>
      <w:rFonts w:ascii="Arial" w:eastAsiaTheme="minorHAnsi" w:hAnsi="Arial" w:cs="Arial"/>
      <w:color w:val="000000" w:themeColor="text1"/>
    </w:rPr>
  </w:style>
  <w:style w:type="character" w:customStyle="1" w:styleId="FooterChar9">
    <w:name w:val="Footer Char_9"/>
    <w:basedOn w:val="DefaultParagraphFont"/>
    <w:link w:val="Footer9"/>
    <w:uiPriority w:val="99"/>
    <w:rsid w:val="009425BB"/>
  </w:style>
  <w:style w:type="paragraph" w:customStyle="1" w:styleId="mainbullet1">
    <w:name w:val="main bullet_1"/>
    <w:basedOn w:val="ListParagraph7"/>
    <w:link w:val="mainbulletChar1"/>
    <w:qFormat/>
    <w:rsid w:val="006149A7"/>
    <w:pPr>
      <w:spacing w:before="60" w:line="216" w:lineRule="auto"/>
      <w:ind w:left="0"/>
      <w:contextualSpacing w:val="0"/>
      <w:jc w:val="left"/>
    </w:pPr>
    <w:rPr>
      <w:bCs/>
    </w:rPr>
  </w:style>
  <w:style w:type="paragraph" w:customStyle="1" w:styleId="ListParagraph7">
    <w:name w:val="List Paragraph_7"/>
    <w:basedOn w:val="Normal10"/>
    <w:link w:val="ListParagraphChar7"/>
    <w:uiPriority w:val="34"/>
    <w:qFormat/>
    <w:rsid w:val="006E1073"/>
    <w:pPr>
      <w:ind w:left="720"/>
      <w:contextualSpacing/>
    </w:pPr>
  </w:style>
  <w:style w:type="character" w:customStyle="1" w:styleId="ListParagraphChar7">
    <w:name w:val="List Paragraph Char_7"/>
    <w:basedOn w:val="DefaultParagraphFont"/>
    <w:link w:val="ListParagraph7"/>
    <w:uiPriority w:val="34"/>
    <w:rsid w:val="006D3F08"/>
    <w:rPr>
      <w:rFonts w:ascii="Arial" w:hAnsi="Arial" w:cs="Arial"/>
      <w:color w:val="000000" w:themeColor="text1"/>
      <w:sz w:val="20"/>
      <w:szCs w:val="20"/>
    </w:rPr>
  </w:style>
  <w:style w:type="character" w:customStyle="1" w:styleId="mainbulletChar1">
    <w:name w:val="main bullet Char_1"/>
    <w:basedOn w:val="ListParagraphChar7"/>
    <w:link w:val="mainbullet1"/>
    <w:rsid w:val="006149A7"/>
    <w:rPr>
      <w:rFonts w:ascii="Arial" w:hAnsi="Arial" w:cs="Arial"/>
      <w:bCs/>
      <w:color w:val="000000" w:themeColor="text1"/>
      <w:sz w:val="20"/>
      <w:szCs w:val="20"/>
    </w:rPr>
  </w:style>
  <w:style w:type="paragraph" w:customStyle="1" w:styleId="HeadingsMPSA5">
    <w:name w:val="Headings MPSA_5"/>
    <w:basedOn w:val="ListParagraph7"/>
    <w:link w:val="HeadingsMPSAChar5"/>
    <w:qFormat/>
    <w:rsid w:val="006E1073"/>
    <w:pPr>
      <w:keepNext/>
      <w:spacing w:before="60" w:line="216" w:lineRule="auto"/>
      <w:ind w:left="0"/>
      <w:contextualSpacing w:val="0"/>
      <w:jc w:val="left"/>
    </w:pPr>
    <w:rPr>
      <w:b/>
      <w:bCs/>
      <w:i/>
      <w:iCs/>
      <w:sz w:val="24"/>
      <w:szCs w:val="26"/>
    </w:rPr>
  </w:style>
  <w:style w:type="character" w:customStyle="1" w:styleId="HeadingsMPSAChar5">
    <w:name w:val="Headings MPSA Char_5"/>
    <w:basedOn w:val="DefaultParagraphFont"/>
    <w:link w:val="HeadingsMPSA5"/>
    <w:rsid w:val="006E1073"/>
    <w:rPr>
      <w:rFonts w:ascii="Arial" w:hAnsi="Arial" w:cs="Arial"/>
      <w:b/>
      <w:bCs/>
      <w:i/>
      <w:iCs/>
      <w:color w:val="000000" w:themeColor="text1"/>
      <w:sz w:val="24"/>
      <w:szCs w:val="26"/>
    </w:rPr>
  </w:style>
  <w:style w:type="paragraph" w:customStyle="1" w:styleId="Footer10">
    <w:name w:val="Footer_10"/>
    <w:basedOn w:val="Normal11"/>
    <w:link w:val="FooterChar10"/>
    <w:uiPriority w:val="99"/>
    <w:unhideWhenUsed/>
    <w:rsid w:val="009425BB"/>
    <w:pPr>
      <w:tabs>
        <w:tab w:val="center" w:pos="4680"/>
        <w:tab w:val="right" w:pos="9360"/>
      </w:tabs>
    </w:pPr>
  </w:style>
  <w:style w:type="paragraph" w:customStyle="1" w:styleId="Normal11">
    <w:name w:val="Normal_11"/>
    <w:qFormat/>
    <w:rsid w:val="006E1073"/>
    <w:pPr>
      <w:spacing w:before="120"/>
      <w:jc w:val="both"/>
    </w:pPr>
    <w:rPr>
      <w:rFonts w:ascii="Arial" w:eastAsiaTheme="minorHAnsi" w:hAnsi="Arial" w:cs="Arial"/>
      <w:color w:val="000000" w:themeColor="text1"/>
    </w:rPr>
  </w:style>
  <w:style w:type="character" w:customStyle="1" w:styleId="FooterChar10">
    <w:name w:val="Footer Char_10"/>
    <w:basedOn w:val="DefaultParagraphFont"/>
    <w:link w:val="Footer10"/>
    <w:uiPriority w:val="99"/>
    <w:rsid w:val="009425BB"/>
  </w:style>
  <w:style w:type="paragraph" w:customStyle="1" w:styleId="HeadingsMPSA6">
    <w:name w:val="Headings MPSA_6"/>
    <w:basedOn w:val="ListParagraph8"/>
    <w:link w:val="HeadingsMPSAChar6"/>
    <w:qFormat/>
    <w:rsid w:val="006E1073"/>
    <w:pPr>
      <w:keepNext/>
      <w:spacing w:before="60" w:line="216" w:lineRule="auto"/>
      <w:ind w:left="0"/>
      <w:contextualSpacing w:val="0"/>
      <w:jc w:val="left"/>
    </w:pPr>
    <w:rPr>
      <w:b/>
      <w:bCs/>
      <w:i/>
      <w:iCs/>
      <w:sz w:val="24"/>
      <w:szCs w:val="26"/>
    </w:rPr>
  </w:style>
  <w:style w:type="paragraph" w:customStyle="1" w:styleId="ListParagraph8">
    <w:name w:val="List Paragraph_8"/>
    <w:basedOn w:val="Normal11"/>
    <w:link w:val="ListParagraphChar8"/>
    <w:uiPriority w:val="34"/>
    <w:qFormat/>
    <w:rsid w:val="006E1073"/>
    <w:pPr>
      <w:ind w:left="720"/>
      <w:contextualSpacing/>
    </w:pPr>
  </w:style>
  <w:style w:type="character" w:customStyle="1" w:styleId="ListParagraphChar8">
    <w:name w:val="List Paragraph Char_8"/>
    <w:basedOn w:val="DefaultParagraphFont"/>
    <w:link w:val="ListParagraph8"/>
    <w:uiPriority w:val="34"/>
    <w:rsid w:val="006D3F08"/>
    <w:rPr>
      <w:rFonts w:ascii="Arial" w:hAnsi="Arial" w:cs="Arial"/>
      <w:color w:val="000000" w:themeColor="text1"/>
      <w:sz w:val="20"/>
      <w:szCs w:val="20"/>
    </w:rPr>
  </w:style>
  <w:style w:type="character" w:customStyle="1" w:styleId="HeadingsMPSAChar6">
    <w:name w:val="Headings MPSA Char_6"/>
    <w:basedOn w:val="DefaultParagraphFont"/>
    <w:link w:val="HeadingsMPSA6"/>
    <w:rsid w:val="006E1073"/>
    <w:rPr>
      <w:rFonts w:ascii="Arial" w:hAnsi="Arial" w:cs="Arial"/>
      <w:b/>
      <w:bCs/>
      <w:i/>
      <w:iCs/>
      <w:color w:val="000000" w:themeColor="text1"/>
      <w:sz w:val="24"/>
      <w:szCs w:val="26"/>
    </w:rPr>
  </w:style>
  <w:style w:type="paragraph" w:customStyle="1" w:styleId="Footer11">
    <w:name w:val="Footer_11"/>
    <w:basedOn w:val="Normal12"/>
    <w:link w:val="FooterChar11"/>
    <w:uiPriority w:val="99"/>
    <w:unhideWhenUsed/>
    <w:rsid w:val="009425BB"/>
    <w:pPr>
      <w:tabs>
        <w:tab w:val="center" w:pos="4680"/>
        <w:tab w:val="right" w:pos="9360"/>
      </w:tabs>
    </w:pPr>
  </w:style>
  <w:style w:type="paragraph" w:customStyle="1" w:styleId="Normal12">
    <w:name w:val="Normal_12"/>
    <w:qFormat/>
    <w:rsid w:val="006E1073"/>
    <w:pPr>
      <w:spacing w:before="120"/>
      <w:jc w:val="both"/>
    </w:pPr>
    <w:rPr>
      <w:rFonts w:ascii="Arial" w:eastAsiaTheme="minorHAnsi" w:hAnsi="Arial" w:cs="Arial"/>
      <w:color w:val="000000" w:themeColor="text1"/>
    </w:rPr>
  </w:style>
  <w:style w:type="character" w:customStyle="1" w:styleId="FooterChar11">
    <w:name w:val="Footer Char_11"/>
    <w:basedOn w:val="DefaultParagraphFont"/>
    <w:link w:val="Footer11"/>
    <w:uiPriority w:val="99"/>
    <w:rsid w:val="009425BB"/>
  </w:style>
  <w:style w:type="paragraph" w:customStyle="1" w:styleId="HeadingsMPSA7">
    <w:name w:val="Headings MPSA_7"/>
    <w:basedOn w:val="ListParagraph9"/>
    <w:link w:val="HeadingsMPSAChar7"/>
    <w:qFormat/>
    <w:rsid w:val="006E1073"/>
    <w:pPr>
      <w:keepNext/>
      <w:spacing w:before="60" w:line="216" w:lineRule="auto"/>
      <w:ind w:left="0"/>
      <w:contextualSpacing w:val="0"/>
      <w:jc w:val="left"/>
    </w:pPr>
    <w:rPr>
      <w:b/>
      <w:bCs/>
      <w:i/>
      <w:iCs/>
      <w:sz w:val="24"/>
      <w:szCs w:val="26"/>
    </w:rPr>
  </w:style>
  <w:style w:type="paragraph" w:customStyle="1" w:styleId="ListParagraph9">
    <w:name w:val="List Paragraph_9"/>
    <w:basedOn w:val="Normal12"/>
    <w:link w:val="ListParagraphChar9"/>
    <w:uiPriority w:val="34"/>
    <w:qFormat/>
    <w:rsid w:val="006E1073"/>
    <w:pPr>
      <w:ind w:left="720"/>
      <w:contextualSpacing/>
    </w:pPr>
  </w:style>
  <w:style w:type="character" w:customStyle="1" w:styleId="ListParagraphChar9">
    <w:name w:val="List Paragraph Char_9"/>
    <w:basedOn w:val="DefaultParagraphFont"/>
    <w:link w:val="ListParagraph9"/>
    <w:uiPriority w:val="34"/>
    <w:rsid w:val="006D3F08"/>
    <w:rPr>
      <w:rFonts w:ascii="Arial" w:hAnsi="Arial" w:cs="Arial"/>
      <w:color w:val="000000" w:themeColor="text1"/>
      <w:sz w:val="20"/>
      <w:szCs w:val="20"/>
    </w:rPr>
  </w:style>
  <w:style w:type="character" w:customStyle="1" w:styleId="HeadingsMPSAChar7">
    <w:name w:val="Headings MPSA Char_7"/>
    <w:basedOn w:val="DefaultParagraphFont"/>
    <w:link w:val="HeadingsMPSA7"/>
    <w:rsid w:val="006E1073"/>
    <w:rPr>
      <w:rFonts w:ascii="Arial" w:hAnsi="Arial" w:cs="Arial"/>
      <w:b/>
      <w:bCs/>
      <w:i/>
      <w:iCs/>
      <w:color w:val="000000" w:themeColor="text1"/>
      <w:sz w:val="24"/>
      <w:szCs w:val="26"/>
    </w:rPr>
  </w:style>
  <w:style w:type="paragraph" w:customStyle="1" w:styleId="Footer12">
    <w:name w:val="Footer_12"/>
    <w:basedOn w:val="Normal13"/>
    <w:link w:val="FooterChar12"/>
    <w:uiPriority w:val="99"/>
    <w:unhideWhenUsed/>
    <w:rsid w:val="009425BB"/>
    <w:pPr>
      <w:tabs>
        <w:tab w:val="center" w:pos="4680"/>
        <w:tab w:val="right" w:pos="9360"/>
      </w:tabs>
    </w:pPr>
  </w:style>
  <w:style w:type="paragraph" w:customStyle="1" w:styleId="Normal13">
    <w:name w:val="Normal_13"/>
    <w:qFormat/>
    <w:rsid w:val="006E1073"/>
    <w:pPr>
      <w:spacing w:before="120"/>
      <w:jc w:val="both"/>
    </w:pPr>
    <w:rPr>
      <w:rFonts w:ascii="Arial" w:eastAsiaTheme="minorHAnsi" w:hAnsi="Arial" w:cs="Arial"/>
      <w:color w:val="000000" w:themeColor="text1"/>
    </w:rPr>
  </w:style>
  <w:style w:type="character" w:customStyle="1" w:styleId="FooterChar12">
    <w:name w:val="Footer Char_12"/>
    <w:basedOn w:val="DefaultParagraphFont"/>
    <w:link w:val="Footer12"/>
    <w:uiPriority w:val="99"/>
    <w:rsid w:val="009425BB"/>
  </w:style>
  <w:style w:type="paragraph" w:customStyle="1" w:styleId="HeadingsMPSA8">
    <w:name w:val="Headings MPSA_8"/>
    <w:basedOn w:val="ListParagraph10"/>
    <w:link w:val="HeadingsMPSAChar8"/>
    <w:qFormat/>
    <w:rsid w:val="006E1073"/>
    <w:pPr>
      <w:keepNext/>
      <w:spacing w:before="60" w:line="216" w:lineRule="auto"/>
      <w:ind w:left="0"/>
      <w:contextualSpacing w:val="0"/>
      <w:jc w:val="left"/>
    </w:pPr>
    <w:rPr>
      <w:b/>
      <w:bCs/>
      <w:i/>
      <w:iCs/>
      <w:sz w:val="24"/>
      <w:szCs w:val="26"/>
    </w:rPr>
  </w:style>
  <w:style w:type="paragraph" w:customStyle="1" w:styleId="ListParagraph10">
    <w:name w:val="List Paragraph_10"/>
    <w:basedOn w:val="Normal13"/>
    <w:link w:val="ListParagraphChar10"/>
    <w:uiPriority w:val="34"/>
    <w:qFormat/>
    <w:rsid w:val="006E1073"/>
    <w:pPr>
      <w:ind w:left="720"/>
      <w:contextualSpacing/>
    </w:pPr>
  </w:style>
  <w:style w:type="character" w:customStyle="1" w:styleId="ListParagraphChar10">
    <w:name w:val="List Paragraph Char_10"/>
    <w:basedOn w:val="DefaultParagraphFont"/>
    <w:link w:val="ListParagraph10"/>
    <w:uiPriority w:val="34"/>
    <w:rsid w:val="006D3F08"/>
    <w:rPr>
      <w:rFonts w:ascii="Arial" w:hAnsi="Arial" w:cs="Arial"/>
      <w:color w:val="000000" w:themeColor="text1"/>
      <w:sz w:val="20"/>
      <w:szCs w:val="20"/>
    </w:rPr>
  </w:style>
  <w:style w:type="character" w:customStyle="1" w:styleId="HeadingsMPSAChar8">
    <w:name w:val="Headings MPSA Char_8"/>
    <w:basedOn w:val="DefaultParagraphFont"/>
    <w:link w:val="HeadingsMPSA8"/>
    <w:rsid w:val="006E1073"/>
    <w:rPr>
      <w:rFonts w:ascii="Arial" w:hAnsi="Arial" w:cs="Arial"/>
      <w:b/>
      <w:bCs/>
      <w:i/>
      <w:iCs/>
      <w:color w:val="000000" w:themeColor="text1"/>
      <w:sz w:val="24"/>
      <w:szCs w:val="26"/>
    </w:rPr>
  </w:style>
  <w:style w:type="paragraph" w:customStyle="1" w:styleId="startingparagraph">
    <w:name w:val="starting paragraph"/>
    <w:basedOn w:val="ListParagraph10"/>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10"/>
    <w:link w:val="startingparagraph"/>
    <w:rsid w:val="00DF34A8"/>
    <w:rPr>
      <w:rFonts w:ascii="Arial" w:hAnsi="Arial" w:cs="Arial"/>
      <w:color w:val="000000" w:themeColor="text1"/>
      <w:sz w:val="20"/>
      <w:szCs w:val="20"/>
    </w:rPr>
  </w:style>
  <w:style w:type="character" w:styleId="Hyperlink">
    <w:name w:val="Hyperlink"/>
    <w:unhideWhenUsed/>
    <w:rsid w:val="00DF34A8"/>
    <w:rPr>
      <w:rFonts w:ascii="Arial" w:eastAsiaTheme="minorHAnsi" w:hAnsi="Arial" w:cs="Arial"/>
      <w:color w:val="0000FF"/>
      <w:u w:val="single"/>
    </w:rPr>
  </w:style>
  <w:style w:type="paragraph" w:customStyle="1" w:styleId="ProductList-Body">
    <w:name w:val="Product List - Body"/>
    <w:basedOn w:val="Normal13"/>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paragraph" w:styleId="Header">
    <w:name w:val="header"/>
    <w:basedOn w:val="Normal"/>
    <w:link w:val="HeaderChar"/>
    <w:unhideWhenUsed/>
    <w:rsid w:val="00364717"/>
    <w:pPr>
      <w:tabs>
        <w:tab w:val="center" w:pos="4680"/>
        <w:tab w:val="right" w:pos="9360"/>
      </w:tabs>
    </w:pPr>
  </w:style>
  <w:style w:type="character" w:customStyle="1" w:styleId="HeaderChar">
    <w:name w:val="Header Char"/>
    <w:basedOn w:val="DefaultParagraphFont"/>
    <w:link w:val="Header"/>
    <w:rsid w:val="00364717"/>
    <w:rPr>
      <w:sz w:val="24"/>
      <w:szCs w:val="24"/>
    </w:rPr>
  </w:style>
  <w:style w:type="paragraph" w:styleId="BalloonText">
    <w:name w:val="Balloon Text"/>
    <w:basedOn w:val="Normal"/>
    <w:link w:val="BalloonTextChar"/>
    <w:rsid w:val="00715FD1"/>
    <w:rPr>
      <w:rFonts w:ascii="Segoe UI" w:hAnsi="Segoe UI" w:cs="Segoe UI"/>
      <w:sz w:val="18"/>
      <w:szCs w:val="18"/>
    </w:rPr>
  </w:style>
  <w:style w:type="character" w:customStyle="1" w:styleId="BalloonTextChar">
    <w:name w:val="Balloon Text Char"/>
    <w:basedOn w:val="DefaultParagraphFont"/>
    <w:link w:val="BalloonText"/>
    <w:rsid w:val="00715FD1"/>
    <w:rPr>
      <w:rFonts w:ascii="Segoe UI" w:hAnsi="Segoe UI" w:cs="Segoe UI"/>
      <w:sz w:val="18"/>
      <w:szCs w:val="18"/>
    </w:rPr>
  </w:style>
  <w:style w:type="character" w:styleId="CommentReference">
    <w:name w:val="annotation reference"/>
    <w:basedOn w:val="DefaultParagraphFont"/>
    <w:semiHidden/>
    <w:unhideWhenUsed/>
    <w:rsid w:val="00C024CC"/>
    <w:rPr>
      <w:sz w:val="16"/>
      <w:szCs w:val="16"/>
    </w:rPr>
  </w:style>
  <w:style w:type="paragraph" w:styleId="CommentText">
    <w:name w:val="annotation text"/>
    <w:basedOn w:val="Normal"/>
    <w:link w:val="CommentTextChar"/>
    <w:uiPriority w:val="99"/>
    <w:unhideWhenUsed/>
    <w:rsid w:val="00C024CC"/>
    <w:rPr>
      <w:sz w:val="20"/>
      <w:szCs w:val="20"/>
    </w:rPr>
  </w:style>
  <w:style w:type="character" w:customStyle="1" w:styleId="CommentTextChar">
    <w:name w:val="Comment Text Char"/>
    <w:basedOn w:val="DefaultParagraphFont"/>
    <w:link w:val="CommentText"/>
    <w:uiPriority w:val="99"/>
    <w:rsid w:val="00C024CC"/>
  </w:style>
  <w:style w:type="paragraph" w:styleId="CommentSubject">
    <w:name w:val="annotation subject"/>
    <w:basedOn w:val="CommentText"/>
    <w:next w:val="CommentText"/>
    <w:link w:val="CommentSubjectChar"/>
    <w:semiHidden/>
    <w:unhideWhenUsed/>
    <w:rsid w:val="00C024CC"/>
    <w:rPr>
      <w:b/>
      <w:bCs/>
    </w:rPr>
  </w:style>
  <w:style w:type="character" w:customStyle="1" w:styleId="CommentSubjectChar">
    <w:name w:val="Comment Subject Char"/>
    <w:basedOn w:val="CommentTextChar"/>
    <w:link w:val="CommentSubject"/>
    <w:semiHidden/>
    <w:rsid w:val="00C024CC"/>
    <w:rPr>
      <w:b/>
      <w:bCs/>
    </w:rPr>
  </w:style>
  <w:style w:type="character" w:customStyle="1" w:styleId="Heading1Char">
    <w:name w:val="Heading 1 Char"/>
    <w:basedOn w:val="DefaultParagraphFont"/>
    <w:link w:val="Heading1"/>
    <w:uiPriority w:val="9"/>
    <w:rsid w:val="004A34EC"/>
    <w:rPr>
      <w:rFonts w:ascii="Arial" w:eastAsia="MS Mincho" w:hAnsi="Arial" w:cs="Arial"/>
      <w:b/>
      <w:bCs/>
      <w:i/>
      <w:color w:val="000000" w:themeColor="text1"/>
      <w:sz w:val="26"/>
      <w:szCs w:val="26"/>
      <w:lang w:eastAsia="zh-CN"/>
    </w:rPr>
  </w:style>
  <w:style w:type="character" w:customStyle="1" w:styleId="apple-converted-space">
    <w:name w:val="apple-converted-space"/>
    <w:basedOn w:val="DefaultParagraphFont"/>
    <w:rsid w:val="009D61CB"/>
  </w:style>
  <w:style w:type="paragraph" w:styleId="Revision">
    <w:name w:val="Revision"/>
    <w:hidden/>
    <w:uiPriority w:val="99"/>
    <w:semiHidden/>
    <w:rsid w:val="009D3B9D"/>
    <w:rPr>
      <w:sz w:val="24"/>
      <w:szCs w:val="24"/>
    </w:rPr>
  </w:style>
  <w:style w:type="paragraph" w:customStyle="1" w:styleId="ProductList-SubSubSectionHeading">
    <w:name w:val="Product List - SubSubSection Heading"/>
    <w:basedOn w:val="ProductList-Body"/>
    <w:link w:val="ProductList-SubSubSectionHeadingChar"/>
    <w:qFormat/>
    <w:rsid w:val="00092433"/>
    <w:rPr>
      <w:rFonts w:eastAsia="SimSun"/>
      <w:b/>
      <w:color w:val="00188F"/>
    </w:rPr>
  </w:style>
  <w:style w:type="character" w:customStyle="1" w:styleId="ProductList-SubSubSectionHeadingChar">
    <w:name w:val="Product List - SubSubSection Heading Char"/>
    <w:basedOn w:val="ProductList-BodyChar"/>
    <w:link w:val="ProductList-SubSubSectionHeading"/>
    <w:rsid w:val="00092433"/>
    <w:rPr>
      <w:rFonts w:asciiTheme="minorHAnsi" w:eastAsia="SimSun" w:hAnsiTheme="minorHAnsi" w:cstheme="minorBidi"/>
      <w:b/>
      <w:color w:val="00188F"/>
      <w:sz w:val="18"/>
      <w:szCs w:val="22"/>
    </w:rPr>
  </w:style>
  <w:style w:type="character" w:styleId="PageNumber">
    <w:name w:val="page number"/>
    <w:basedOn w:val="DefaultParagraphFont"/>
    <w:uiPriority w:val="99"/>
    <w:rsid w:val="00D934B6"/>
    <w:rPr>
      <w:rFonts w:ascii="Calibri" w:hAnsi="Calibri"/>
      <w:spacing w:val="0"/>
      <w:sz w:val="22"/>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07859">
      <w:bodyDiv w:val="1"/>
      <w:marLeft w:val="0"/>
      <w:marRight w:val="0"/>
      <w:marTop w:val="0"/>
      <w:marBottom w:val="0"/>
      <w:divBdr>
        <w:top w:val="none" w:sz="0" w:space="0" w:color="auto"/>
        <w:left w:val="none" w:sz="0" w:space="0" w:color="auto"/>
        <w:bottom w:val="none" w:sz="0" w:space="0" w:color="auto"/>
        <w:right w:val="none" w:sz="0" w:space="0" w:color="auto"/>
      </w:divBdr>
      <w:divsChild>
        <w:div w:id="1471824537">
          <w:blockQuote w:val="1"/>
          <w:marLeft w:val="0"/>
          <w:marRight w:val="0"/>
          <w:marTop w:val="0"/>
          <w:marBottom w:val="0"/>
          <w:divBdr>
            <w:top w:val="none" w:sz="0" w:space="0" w:color="auto"/>
            <w:left w:val="none" w:sz="0" w:space="0" w:color="auto"/>
            <w:bottom w:val="none" w:sz="0" w:space="0" w:color="auto"/>
            <w:right w:val="none" w:sz="0" w:space="0" w:color="auto"/>
          </w:divBdr>
          <w:divsChild>
            <w:div w:id="1707829027">
              <w:marLeft w:val="0"/>
              <w:marRight w:val="0"/>
              <w:marTop w:val="0"/>
              <w:marBottom w:val="0"/>
              <w:divBdr>
                <w:top w:val="none" w:sz="0" w:space="0" w:color="auto"/>
                <w:left w:val="none" w:sz="0" w:space="0" w:color="auto"/>
                <w:bottom w:val="none" w:sz="0" w:space="0" w:color="auto"/>
                <w:right w:val="none" w:sz="0" w:space="0" w:color="auto"/>
              </w:divBdr>
              <w:divsChild>
                <w:div w:id="1631937449">
                  <w:marLeft w:val="0"/>
                  <w:marRight w:val="0"/>
                  <w:marTop w:val="0"/>
                  <w:marBottom w:val="0"/>
                  <w:divBdr>
                    <w:top w:val="none" w:sz="0" w:space="0" w:color="auto"/>
                    <w:left w:val="none" w:sz="0" w:space="0" w:color="auto"/>
                    <w:bottom w:val="none" w:sz="0" w:space="0" w:color="auto"/>
                    <w:right w:val="none" w:sz="0" w:space="0" w:color="auto"/>
                  </w:divBdr>
                  <w:divsChild>
                    <w:div w:id="16956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58417">
      <w:bodyDiv w:val="1"/>
      <w:marLeft w:val="0"/>
      <w:marRight w:val="0"/>
      <w:marTop w:val="0"/>
      <w:marBottom w:val="0"/>
      <w:divBdr>
        <w:top w:val="none" w:sz="0" w:space="0" w:color="auto"/>
        <w:left w:val="none" w:sz="0" w:space="0" w:color="auto"/>
        <w:bottom w:val="none" w:sz="0" w:space="0" w:color="auto"/>
        <w:right w:val="none" w:sz="0" w:space="0" w:color="auto"/>
      </w:divBdr>
    </w:div>
    <w:div w:id="158812559">
      <w:bodyDiv w:val="1"/>
      <w:marLeft w:val="0"/>
      <w:marRight w:val="0"/>
      <w:marTop w:val="0"/>
      <w:marBottom w:val="0"/>
      <w:divBdr>
        <w:top w:val="none" w:sz="0" w:space="0" w:color="auto"/>
        <w:left w:val="none" w:sz="0" w:space="0" w:color="auto"/>
        <w:bottom w:val="none" w:sz="0" w:space="0" w:color="auto"/>
        <w:right w:val="none" w:sz="0" w:space="0" w:color="auto"/>
      </w:divBdr>
    </w:div>
    <w:div w:id="199511979">
      <w:bodyDiv w:val="1"/>
      <w:marLeft w:val="0"/>
      <w:marRight w:val="0"/>
      <w:marTop w:val="0"/>
      <w:marBottom w:val="0"/>
      <w:divBdr>
        <w:top w:val="none" w:sz="0" w:space="0" w:color="auto"/>
        <w:left w:val="none" w:sz="0" w:space="0" w:color="auto"/>
        <w:bottom w:val="none" w:sz="0" w:space="0" w:color="auto"/>
        <w:right w:val="none" w:sz="0" w:space="0" w:color="auto"/>
      </w:divBdr>
      <w:divsChild>
        <w:div w:id="477722329">
          <w:blockQuote w:val="1"/>
          <w:marLeft w:val="0"/>
          <w:marRight w:val="0"/>
          <w:marTop w:val="0"/>
          <w:marBottom w:val="0"/>
          <w:divBdr>
            <w:top w:val="none" w:sz="0" w:space="0" w:color="auto"/>
            <w:left w:val="none" w:sz="0" w:space="0" w:color="auto"/>
            <w:bottom w:val="none" w:sz="0" w:space="0" w:color="auto"/>
            <w:right w:val="none" w:sz="0" w:space="0" w:color="auto"/>
          </w:divBdr>
          <w:divsChild>
            <w:div w:id="1396734205">
              <w:marLeft w:val="0"/>
              <w:marRight w:val="0"/>
              <w:marTop w:val="0"/>
              <w:marBottom w:val="0"/>
              <w:divBdr>
                <w:top w:val="none" w:sz="0" w:space="0" w:color="auto"/>
                <w:left w:val="none" w:sz="0" w:space="0" w:color="auto"/>
                <w:bottom w:val="none" w:sz="0" w:space="0" w:color="auto"/>
                <w:right w:val="none" w:sz="0" w:space="0" w:color="auto"/>
              </w:divBdr>
              <w:divsChild>
                <w:div w:id="788933487">
                  <w:marLeft w:val="0"/>
                  <w:marRight w:val="0"/>
                  <w:marTop w:val="0"/>
                  <w:marBottom w:val="0"/>
                  <w:divBdr>
                    <w:top w:val="none" w:sz="0" w:space="0" w:color="auto"/>
                    <w:left w:val="none" w:sz="0" w:space="0" w:color="auto"/>
                    <w:bottom w:val="none" w:sz="0" w:space="0" w:color="auto"/>
                    <w:right w:val="none" w:sz="0" w:space="0" w:color="auto"/>
                  </w:divBdr>
                  <w:divsChild>
                    <w:div w:id="3609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2217">
      <w:bodyDiv w:val="1"/>
      <w:marLeft w:val="0"/>
      <w:marRight w:val="0"/>
      <w:marTop w:val="0"/>
      <w:marBottom w:val="0"/>
      <w:divBdr>
        <w:top w:val="none" w:sz="0" w:space="0" w:color="auto"/>
        <w:left w:val="none" w:sz="0" w:space="0" w:color="auto"/>
        <w:bottom w:val="none" w:sz="0" w:space="0" w:color="auto"/>
        <w:right w:val="none" w:sz="0" w:space="0" w:color="auto"/>
      </w:divBdr>
      <w:divsChild>
        <w:div w:id="1048724623">
          <w:blockQuote w:val="1"/>
          <w:marLeft w:val="0"/>
          <w:marRight w:val="0"/>
          <w:marTop w:val="0"/>
          <w:marBottom w:val="0"/>
          <w:divBdr>
            <w:top w:val="none" w:sz="0" w:space="0" w:color="auto"/>
            <w:left w:val="none" w:sz="0" w:space="0" w:color="auto"/>
            <w:bottom w:val="none" w:sz="0" w:space="0" w:color="auto"/>
            <w:right w:val="none" w:sz="0" w:space="0" w:color="auto"/>
          </w:divBdr>
          <w:divsChild>
            <w:div w:id="266425525">
              <w:marLeft w:val="0"/>
              <w:marRight w:val="0"/>
              <w:marTop w:val="0"/>
              <w:marBottom w:val="0"/>
              <w:divBdr>
                <w:top w:val="none" w:sz="0" w:space="0" w:color="auto"/>
                <w:left w:val="none" w:sz="0" w:space="0" w:color="auto"/>
                <w:bottom w:val="none" w:sz="0" w:space="0" w:color="auto"/>
                <w:right w:val="none" w:sz="0" w:space="0" w:color="auto"/>
              </w:divBdr>
              <w:divsChild>
                <w:div w:id="285821010">
                  <w:marLeft w:val="0"/>
                  <w:marRight w:val="0"/>
                  <w:marTop w:val="0"/>
                  <w:marBottom w:val="0"/>
                  <w:divBdr>
                    <w:top w:val="none" w:sz="0" w:space="0" w:color="auto"/>
                    <w:left w:val="none" w:sz="0" w:space="0" w:color="auto"/>
                    <w:bottom w:val="none" w:sz="0" w:space="0" w:color="auto"/>
                    <w:right w:val="none" w:sz="0" w:space="0" w:color="auto"/>
                  </w:divBdr>
                  <w:divsChild>
                    <w:div w:id="13310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146643">
      <w:bodyDiv w:val="1"/>
      <w:marLeft w:val="0"/>
      <w:marRight w:val="0"/>
      <w:marTop w:val="0"/>
      <w:marBottom w:val="0"/>
      <w:divBdr>
        <w:top w:val="none" w:sz="0" w:space="0" w:color="auto"/>
        <w:left w:val="none" w:sz="0" w:space="0" w:color="auto"/>
        <w:bottom w:val="none" w:sz="0" w:space="0" w:color="auto"/>
        <w:right w:val="none" w:sz="0" w:space="0" w:color="auto"/>
      </w:divBdr>
      <w:divsChild>
        <w:div w:id="909193381">
          <w:marLeft w:val="360"/>
          <w:marRight w:val="0"/>
          <w:marTop w:val="200"/>
          <w:marBottom w:val="0"/>
          <w:divBdr>
            <w:top w:val="none" w:sz="0" w:space="0" w:color="auto"/>
            <w:left w:val="none" w:sz="0" w:space="0" w:color="auto"/>
            <w:bottom w:val="none" w:sz="0" w:space="0" w:color="auto"/>
            <w:right w:val="none" w:sz="0" w:space="0" w:color="auto"/>
          </w:divBdr>
        </w:div>
      </w:divsChild>
    </w:div>
    <w:div w:id="917783318">
      <w:bodyDiv w:val="1"/>
      <w:marLeft w:val="0"/>
      <w:marRight w:val="0"/>
      <w:marTop w:val="0"/>
      <w:marBottom w:val="0"/>
      <w:divBdr>
        <w:top w:val="none" w:sz="0" w:space="0" w:color="auto"/>
        <w:left w:val="none" w:sz="0" w:space="0" w:color="auto"/>
        <w:bottom w:val="none" w:sz="0" w:space="0" w:color="auto"/>
        <w:right w:val="none" w:sz="0" w:space="0" w:color="auto"/>
      </w:divBdr>
      <w:divsChild>
        <w:div w:id="275217561">
          <w:blockQuote w:val="1"/>
          <w:marLeft w:val="0"/>
          <w:marRight w:val="0"/>
          <w:marTop w:val="0"/>
          <w:marBottom w:val="0"/>
          <w:divBdr>
            <w:top w:val="none" w:sz="0" w:space="0" w:color="auto"/>
            <w:left w:val="none" w:sz="0" w:space="0" w:color="auto"/>
            <w:bottom w:val="none" w:sz="0" w:space="0" w:color="auto"/>
            <w:right w:val="none" w:sz="0" w:space="0" w:color="auto"/>
          </w:divBdr>
          <w:divsChild>
            <w:div w:id="428738581">
              <w:marLeft w:val="0"/>
              <w:marRight w:val="0"/>
              <w:marTop w:val="0"/>
              <w:marBottom w:val="0"/>
              <w:divBdr>
                <w:top w:val="none" w:sz="0" w:space="0" w:color="auto"/>
                <w:left w:val="none" w:sz="0" w:space="0" w:color="auto"/>
                <w:bottom w:val="none" w:sz="0" w:space="0" w:color="auto"/>
                <w:right w:val="none" w:sz="0" w:space="0" w:color="auto"/>
              </w:divBdr>
              <w:divsChild>
                <w:div w:id="852837745">
                  <w:marLeft w:val="0"/>
                  <w:marRight w:val="0"/>
                  <w:marTop w:val="0"/>
                  <w:marBottom w:val="0"/>
                  <w:divBdr>
                    <w:top w:val="none" w:sz="0" w:space="0" w:color="auto"/>
                    <w:left w:val="none" w:sz="0" w:space="0" w:color="auto"/>
                    <w:bottom w:val="none" w:sz="0" w:space="0" w:color="auto"/>
                    <w:right w:val="none" w:sz="0" w:space="0" w:color="auto"/>
                  </w:divBdr>
                  <w:divsChild>
                    <w:div w:id="380785508">
                      <w:marLeft w:val="0"/>
                      <w:marRight w:val="0"/>
                      <w:marTop w:val="0"/>
                      <w:marBottom w:val="0"/>
                      <w:divBdr>
                        <w:top w:val="none" w:sz="0" w:space="0" w:color="auto"/>
                        <w:left w:val="none" w:sz="0" w:space="0" w:color="auto"/>
                        <w:bottom w:val="none" w:sz="0" w:space="0" w:color="auto"/>
                        <w:right w:val="none" w:sz="0" w:space="0" w:color="auto"/>
                      </w:divBdr>
                      <w:divsChild>
                        <w:div w:id="75767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701731">
      <w:bodyDiv w:val="1"/>
      <w:marLeft w:val="0"/>
      <w:marRight w:val="0"/>
      <w:marTop w:val="0"/>
      <w:marBottom w:val="0"/>
      <w:divBdr>
        <w:top w:val="none" w:sz="0" w:space="0" w:color="auto"/>
        <w:left w:val="none" w:sz="0" w:space="0" w:color="auto"/>
        <w:bottom w:val="none" w:sz="0" w:space="0" w:color="auto"/>
        <w:right w:val="none" w:sz="0" w:space="0" w:color="auto"/>
      </w:divBdr>
      <w:divsChild>
        <w:div w:id="1287741104">
          <w:blockQuote w:val="1"/>
          <w:marLeft w:val="0"/>
          <w:marRight w:val="0"/>
          <w:marTop w:val="0"/>
          <w:marBottom w:val="0"/>
          <w:divBdr>
            <w:top w:val="none" w:sz="0" w:space="0" w:color="auto"/>
            <w:left w:val="none" w:sz="0" w:space="0" w:color="auto"/>
            <w:bottom w:val="none" w:sz="0" w:space="0" w:color="auto"/>
            <w:right w:val="none" w:sz="0" w:space="0" w:color="auto"/>
          </w:divBdr>
          <w:divsChild>
            <w:div w:id="1998613130">
              <w:marLeft w:val="0"/>
              <w:marRight w:val="0"/>
              <w:marTop w:val="0"/>
              <w:marBottom w:val="0"/>
              <w:divBdr>
                <w:top w:val="none" w:sz="0" w:space="0" w:color="auto"/>
                <w:left w:val="none" w:sz="0" w:space="0" w:color="auto"/>
                <w:bottom w:val="none" w:sz="0" w:space="0" w:color="auto"/>
                <w:right w:val="none" w:sz="0" w:space="0" w:color="auto"/>
              </w:divBdr>
              <w:divsChild>
                <w:div w:id="246309184">
                  <w:marLeft w:val="0"/>
                  <w:marRight w:val="0"/>
                  <w:marTop w:val="0"/>
                  <w:marBottom w:val="0"/>
                  <w:divBdr>
                    <w:top w:val="none" w:sz="0" w:space="0" w:color="auto"/>
                    <w:left w:val="none" w:sz="0" w:space="0" w:color="auto"/>
                    <w:bottom w:val="none" w:sz="0" w:space="0" w:color="auto"/>
                    <w:right w:val="none" w:sz="0" w:space="0" w:color="auto"/>
                  </w:divBdr>
                  <w:divsChild>
                    <w:div w:id="625357236">
                      <w:marLeft w:val="0"/>
                      <w:marRight w:val="0"/>
                      <w:marTop w:val="0"/>
                      <w:marBottom w:val="0"/>
                      <w:divBdr>
                        <w:top w:val="none" w:sz="0" w:space="0" w:color="auto"/>
                        <w:left w:val="none" w:sz="0" w:space="0" w:color="auto"/>
                        <w:bottom w:val="none" w:sz="0" w:space="0" w:color="auto"/>
                        <w:right w:val="none" w:sz="0" w:space="0" w:color="auto"/>
                      </w:divBdr>
                    </w:div>
                    <w:div w:id="17443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356056">
      <w:bodyDiv w:val="1"/>
      <w:marLeft w:val="0"/>
      <w:marRight w:val="0"/>
      <w:marTop w:val="0"/>
      <w:marBottom w:val="0"/>
      <w:divBdr>
        <w:top w:val="none" w:sz="0" w:space="0" w:color="auto"/>
        <w:left w:val="none" w:sz="0" w:space="0" w:color="auto"/>
        <w:bottom w:val="none" w:sz="0" w:space="0" w:color="auto"/>
        <w:right w:val="none" w:sz="0" w:space="0" w:color="auto"/>
      </w:divBdr>
    </w:div>
    <w:div w:id="1215897008">
      <w:bodyDiv w:val="1"/>
      <w:marLeft w:val="0"/>
      <w:marRight w:val="0"/>
      <w:marTop w:val="0"/>
      <w:marBottom w:val="0"/>
      <w:divBdr>
        <w:top w:val="none" w:sz="0" w:space="0" w:color="auto"/>
        <w:left w:val="none" w:sz="0" w:space="0" w:color="auto"/>
        <w:bottom w:val="none" w:sz="0" w:space="0" w:color="auto"/>
        <w:right w:val="none" w:sz="0" w:space="0" w:color="auto"/>
      </w:divBdr>
    </w:div>
    <w:div w:id="1543713903">
      <w:bodyDiv w:val="1"/>
      <w:marLeft w:val="0"/>
      <w:marRight w:val="0"/>
      <w:marTop w:val="0"/>
      <w:marBottom w:val="0"/>
      <w:divBdr>
        <w:top w:val="none" w:sz="0" w:space="0" w:color="auto"/>
        <w:left w:val="none" w:sz="0" w:space="0" w:color="auto"/>
        <w:bottom w:val="none" w:sz="0" w:space="0" w:color="auto"/>
        <w:right w:val="none" w:sz="0" w:space="0" w:color="auto"/>
      </w:divBdr>
      <w:divsChild>
        <w:div w:id="467163021">
          <w:blockQuote w:val="1"/>
          <w:marLeft w:val="0"/>
          <w:marRight w:val="0"/>
          <w:marTop w:val="0"/>
          <w:marBottom w:val="0"/>
          <w:divBdr>
            <w:top w:val="none" w:sz="0" w:space="0" w:color="auto"/>
            <w:left w:val="none" w:sz="0" w:space="0" w:color="auto"/>
            <w:bottom w:val="none" w:sz="0" w:space="0" w:color="auto"/>
            <w:right w:val="none" w:sz="0" w:space="0" w:color="auto"/>
          </w:divBdr>
          <w:divsChild>
            <w:div w:id="230508279">
              <w:marLeft w:val="0"/>
              <w:marRight w:val="0"/>
              <w:marTop w:val="0"/>
              <w:marBottom w:val="0"/>
              <w:divBdr>
                <w:top w:val="none" w:sz="0" w:space="0" w:color="auto"/>
                <w:left w:val="none" w:sz="0" w:space="0" w:color="auto"/>
                <w:bottom w:val="none" w:sz="0" w:space="0" w:color="auto"/>
                <w:right w:val="none" w:sz="0" w:space="0" w:color="auto"/>
              </w:divBdr>
              <w:divsChild>
                <w:div w:id="579290314">
                  <w:marLeft w:val="0"/>
                  <w:marRight w:val="0"/>
                  <w:marTop w:val="0"/>
                  <w:marBottom w:val="0"/>
                  <w:divBdr>
                    <w:top w:val="none" w:sz="0" w:space="0" w:color="auto"/>
                    <w:left w:val="none" w:sz="0" w:space="0" w:color="auto"/>
                    <w:bottom w:val="none" w:sz="0" w:space="0" w:color="auto"/>
                    <w:right w:val="none" w:sz="0" w:space="0" w:color="auto"/>
                  </w:divBdr>
                  <w:divsChild>
                    <w:div w:id="1640838361">
                      <w:marLeft w:val="0"/>
                      <w:marRight w:val="0"/>
                      <w:marTop w:val="0"/>
                      <w:marBottom w:val="0"/>
                      <w:divBdr>
                        <w:top w:val="none" w:sz="0" w:space="0" w:color="auto"/>
                        <w:left w:val="none" w:sz="0" w:space="0" w:color="auto"/>
                        <w:bottom w:val="none" w:sz="0" w:space="0" w:color="auto"/>
                        <w:right w:val="none" w:sz="0" w:space="0" w:color="auto"/>
                      </w:divBdr>
                    </w:div>
                    <w:div w:id="585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29961">
      <w:bodyDiv w:val="1"/>
      <w:marLeft w:val="0"/>
      <w:marRight w:val="0"/>
      <w:marTop w:val="0"/>
      <w:marBottom w:val="0"/>
      <w:divBdr>
        <w:top w:val="none" w:sz="0" w:space="0" w:color="auto"/>
        <w:left w:val="none" w:sz="0" w:space="0" w:color="auto"/>
        <w:bottom w:val="none" w:sz="0" w:space="0" w:color="auto"/>
        <w:right w:val="none" w:sz="0" w:space="0" w:color="auto"/>
      </w:divBdr>
    </w:div>
    <w:div w:id="1751731122">
      <w:bodyDiv w:val="1"/>
      <w:marLeft w:val="0"/>
      <w:marRight w:val="0"/>
      <w:marTop w:val="0"/>
      <w:marBottom w:val="0"/>
      <w:divBdr>
        <w:top w:val="none" w:sz="0" w:space="0" w:color="auto"/>
        <w:left w:val="none" w:sz="0" w:space="0" w:color="auto"/>
        <w:bottom w:val="none" w:sz="0" w:space="0" w:color="auto"/>
        <w:right w:val="none" w:sz="0" w:space="0" w:color="auto"/>
      </w:divBdr>
    </w:div>
    <w:div w:id="1805075543">
      <w:bodyDiv w:val="1"/>
      <w:marLeft w:val="0"/>
      <w:marRight w:val="0"/>
      <w:marTop w:val="0"/>
      <w:marBottom w:val="0"/>
      <w:divBdr>
        <w:top w:val="none" w:sz="0" w:space="0" w:color="auto"/>
        <w:left w:val="none" w:sz="0" w:space="0" w:color="auto"/>
        <w:bottom w:val="none" w:sz="0" w:space="0" w:color="auto"/>
        <w:right w:val="none" w:sz="0" w:space="0" w:color="auto"/>
      </w:divBdr>
    </w:div>
    <w:div w:id="2026861757">
      <w:bodyDiv w:val="1"/>
      <w:marLeft w:val="0"/>
      <w:marRight w:val="0"/>
      <w:marTop w:val="0"/>
      <w:marBottom w:val="0"/>
      <w:divBdr>
        <w:top w:val="none" w:sz="0" w:space="0" w:color="auto"/>
        <w:left w:val="none" w:sz="0" w:space="0" w:color="auto"/>
        <w:bottom w:val="none" w:sz="0" w:space="0" w:color="auto"/>
        <w:right w:val="none" w:sz="0" w:space="0" w:color="auto"/>
      </w:divBdr>
      <w:divsChild>
        <w:div w:id="265768311">
          <w:blockQuote w:val="1"/>
          <w:marLeft w:val="0"/>
          <w:marRight w:val="0"/>
          <w:marTop w:val="0"/>
          <w:marBottom w:val="0"/>
          <w:divBdr>
            <w:top w:val="none" w:sz="0" w:space="0" w:color="auto"/>
            <w:left w:val="none" w:sz="0" w:space="0" w:color="auto"/>
            <w:bottom w:val="none" w:sz="0" w:space="0" w:color="auto"/>
            <w:right w:val="none" w:sz="0" w:space="0" w:color="auto"/>
          </w:divBdr>
          <w:divsChild>
            <w:div w:id="1561401763">
              <w:marLeft w:val="0"/>
              <w:marRight w:val="0"/>
              <w:marTop w:val="0"/>
              <w:marBottom w:val="0"/>
              <w:divBdr>
                <w:top w:val="none" w:sz="0" w:space="0" w:color="auto"/>
                <w:left w:val="none" w:sz="0" w:space="0" w:color="auto"/>
                <w:bottom w:val="none" w:sz="0" w:space="0" w:color="auto"/>
                <w:right w:val="none" w:sz="0" w:space="0" w:color="auto"/>
              </w:divBdr>
              <w:divsChild>
                <w:div w:id="514657727">
                  <w:marLeft w:val="0"/>
                  <w:marRight w:val="0"/>
                  <w:marTop w:val="0"/>
                  <w:marBottom w:val="0"/>
                  <w:divBdr>
                    <w:top w:val="none" w:sz="0" w:space="0" w:color="auto"/>
                    <w:left w:val="none" w:sz="0" w:space="0" w:color="auto"/>
                    <w:bottom w:val="none" w:sz="0" w:space="0" w:color="auto"/>
                    <w:right w:val="none" w:sz="0" w:space="0" w:color="auto"/>
                  </w:divBdr>
                  <w:divsChild>
                    <w:div w:id="19743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065687">
      <w:bodyDiv w:val="1"/>
      <w:marLeft w:val="0"/>
      <w:marRight w:val="0"/>
      <w:marTop w:val="0"/>
      <w:marBottom w:val="0"/>
      <w:divBdr>
        <w:top w:val="none" w:sz="0" w:space="0" w:color="auto"/>
        <w:left w:val="none" w:sz="0" w:space="0" w:color="auto"/>
        <w:bottom w:val="none" w:sz="0" w:space="0" w:color="auto"/>
        <w:right w:val="none" w:sz="0" w:space="0" w:color="auto"/>
      </w:divBdr>
    </w:div>
    <w:div w:id="2136873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21vbluecloud.com/ostp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54CDC1F0974FBEA3C3ABF90AE24483"/>
        <w:category>
          <w:name w:val="General"/>
          <w:gallery w:val="placeholder"/>
        </w:category>
        <w:types>
          <w:type w:val="bbPlcHdr"/>
        </w:types>
        <w:behaviors>
          <w:behavior w:val="content"/>
        </w:behaviors>
        <w:guid w:val="{FCCC2CAB-E6F7-4BD0-A6E4-79B5BC2FD99B}"/>
      </w:docPartPr>
      <w:docPartBody>
        <w:p w:rsidR="00DD704D" w:rsidRDefault="00F34F91" w:rsidP="006307F5">
          <w:pPr>
            <w:pStyle w:val="6D54CDC1F0974FBEA3C3ABF90AE24483"/>
          </w:pPr>
          <w:r w:rsidRPr="009E2307">
            <w:rPr>
              <w:rStyle w:val="PlaceholderText1"/>
            </w:rPr>
            <w:t>Click or tap here to enter text.</w:t>
          </w:r>
        </w:p>
      </w:docPartBody>
    </w:docPart>
    <w:docPart>
      <w:docPartPr>
        <w:name w:val="D694338CC15343B0AC3028856EA9173B"/>
        <w:category>
          <w:name w:val="General"/>
          <w:gallery w:val="placeholder"/>
        </w:category>
        <w:types>
          <w:type w:val="bbPlcHdr"/>
        </w:types>
        <w:behaviors>
          <w:behavior w:val="content"/>
        </w:behaviors>
        <w:guid w:val="{4DEAAFDC-0757-47B0-869E-48A8DDABDD90}"/>
      </w:docPartPr>
      <w:docPartBody>
        <w:p w:rsidR="00DD704D" w:rsidRDefault="00F34F91" w:rsidP="006307F5">
          <w:pPr>
            <w:pStyle w:val="D694338CC15343B0AC3028856EA9173B"/>
          </w:pPr>
          <w:r w:rsidRPr="009E2307">
            <w:rPr>
              <w:rStyle w:val="PlaceholderText1"/>
            </w:rPr>
            <w:t>Click or tap here to enter text.</w:t>
          </w:r>
        </w:p>
      </w:docPartBody>
    </w:docPart>
    <w:docPart>
      <w:docPartPr>
        <w:name w:val="F684D1FBB47A4727BFEFE733213F854C"/>
        <w:category>
          <w:name w:val="General"/>
          <w:gallery w:val="placeholder"/>
        </w:category>
        <w:types>
          <w:type w:val="bbPlcHdr"/>
        </w:types>
        <w:behaviors>
          <w:behavior w:val="content"/>
        </w:behaviors>
        <w:guid w:val="{7F78F32A-E8AD-4D0F-8D34-09F24AA94EEF}"/>
      </w:docPartPr>
      <w:docPartBody>
        <w:p w:rsidR="00DD704D" w:rsidRDefault="00F34F91" w:rsidP="006307F5">
          <w:pPr>
            <w:pStyle w:val="F684D1FBB47A4727BFEFE733213F854C"/>
          </w:pPr>
          <w:r w:rsidRPr="009E2307">
            <w:rPr>
              <w:rStyle w:val="PlaceholderText1"/>
            </w:rPr>
            <w:t>Click or tap here to enter text.</w:t>
          </w:r>
        </w:p>
      </w:docPartBody>
    </w:docPart>
    <w:docPart>
      <w:docPartPr>
        <w:name w:val="9CC2747B83494273BF64F30A7E46A081"/>
        <w:category>
          <w:name w:val="General"/>
          <w:gallery w:val="placeholder"/>
        </w:category>
        <w:types>
          <w:type w:val="bbPlcHdr"/>
        </w:types>
        <w:behaviors>
          <w:behavior w:val="content"/>
        </w:behaviors>
        <w:guid w:val="{24FB3ECD-A11F-4302-9556-604F8D2D2B7A}"/>
      </w:docPartPr>
      <w:docPartBody>
        <w:p w:rsidR="00DD704D" w:rsidRDefault="00F34F91" w:rsidP="006307F5">
          <w:pPr>
            <w:pStyle w:val="9CC2747B83494273BF64F30A7E46A081"/>
          </w:pPr>
          <w:r w:rsidRPr="009E2307">
            <w:rPr>
              <w:rStyle w:val="PlaceholderText1"/>
            </w:rPr>
            <w:t>Click or tap here to enter text.</w:t>
          </w:r>
        </w:p>
      </w:docPartBody>
    </w:docPart>
    <w:docPart>
      <w:docPartPr>
        <w:name w:val="DBFAD94182AB42E18A4E16EF415B66CE"/>
        <w:category>
          <w:name w:val="General"/>
          <w:gallery w:val="placeholder"/>
        </w:category>
        <w:types>
          <w:type w:val="bbPlcHdr"/>
        </w:types>
        <w:behaviors>
          <w:behavior w:val="content"/>
        </w:behaviors>
        <w:guid w:val="{927787B4-6C98-4FDB-9484-43DD0DC164C4}"/>
      </w:docPartPr>
      <w:docPartBody>
        <w:p w:rsidR="00DD704D" w:rsidRDefault="00F34F91" w:rsidP="006307F5">
          <w:pPr>
            <w:pStyle w:val="DBFAD94182AB42E18A4E16EF415B66CE"/>
          </w:pPr>
          <w:r w:rsidRPr="009E2307">
            <w:rPr>
              <w:rStyle w:val="PlaceholderText1"/>
            </w:rPr>
            <w:t>Click or tap here to enter text.</w:t>
          </w:r>
        </w:p>
      </w:docPartBody>
    </w:docPart>
    <w:docPart>
      <w:docPartPr>
        <w:name w:val="C6183B3957284AB3984C616D630CA218"/>
        <w:category>
          <w:name w:val="General"/>
          <w:gallery w:val="placeholder"/>
        </w:category>
        <w:types>
          <w:type w:val="bbPlcHdr"/>
        </w:types>
        <w:behaviors>
          <w:behavior w:val="content"/>
        </w:behaviors>
        <w:guid w:val="{2268F15F-A54D-4B79-9532-1C17EBEDE6D9}"/>
      </w:docPartPr>
      <w:docPartBody>
        <w:p w:rsidR="00DD704D" w:rsidRDefault="00F34F91" w:rsidP="006307F5">
          <w:pPr>
            <w:pStyle w:val="C6183B3957284AB3984C616D630CA218"/>
          </w:pPr>
          <w:r w:rsidRPr="009E2307">
            <w:rPr>
              <w:rStyle w:val="PlaceholderText1"/>
            </w:rPr>
            <w:t>Click or tap here to enter text.</w:t>
          </w:r>
        </w:p>
      </w:docPartBody>
    </w:docPart>
    <w:docPart>
      <w:docPartPr>
        <w:name w:val="84B00CCDE34148FF81C9C6BE48CB621E"/>
        <w:category>
          <w:name w:val="General"/>
          <w:gallery w:val="placeholder"/>
        </w:category>
        <w:types>
          <w:type w:val="bbPlcHdr"/>
        </w:types>
        <w:behaviors>
          <w:behavior w:val="content"/>
        </w:behaviors>
        <w:guid w:val="{836FF25B-CD22-45CE-8D46-F3FDB760912E}"/>
      </w:docPartPr>
      <w:docPartBody>
        <w:p w:rsidR="00DD704D" w:rsidRDefault="00F34F91" w:rsidP="006307F5">
          <w:pPr>
            <w:pStyle w:val="84B00CCDE34148FF81C9C6BE48CB621E"/>
          </w:pPr>
          <w:r w:rsidRPr="009E2307">
            <w:rPr>
              <w:rStyle w:val="PlaceholderText1"/>
            </w:rPr>
            <w:t>Click or tap here to enter text.</w:t>
          </w:r>
        </w:p>
      </w:docPartBody>
    </w:docPart>
    <w:docPart>
      <w:docPartPr>
        <w:name w:val="7723B64FA9C7497BBB72AE27D2F8708D"/>
        <w:category>
          <w:name w:val="General"/>
          <w:gallery w:val="placeholder"/>
        </w:category>
        <w:types>
          <w:type w:val="bbPlcHdr"/>
        </w:types>
        <w:behaviors>
          <w:behavior w:val="content"/>
        </w:behaviors>
        <w:guid w:val="{C4B00203-DA41-4A2E-A162-89B052650A4E}"/>
      </w:docPartPr>
      <w:docPartBody>
        <w:p w:rsidR="00DD704D" w:rsidRDefault="00F34F91" w:rsidP="006307F5">
          <w:pPr>
            <w:pStyle w:val="7723B64FA9C7497BBB72AE27D2F8708D"/>
          </w:pPr>
          <w:r w:rsidRPr="009E2307">
            <w:rPr>
              <w:rStyle w:val="PlaceholderText1"/>
            </w:rPr>
            <w:t>Click or tap here to enter text.</w:t>
          </w:r>
        </w:p>
      </w:docPartBody>
    </w:docPart>
    <w:docPart>
      <w:docPartPr>
        <w:name w:val="B1929652FF9A41B8A027A5898E8EC9DA"/>
        <w:category>
          <w:name w:val="General"/>
          <w:gallery w:val="placeholder"/>
        </w:category>
        <w:types>
          <w:type w:val="bbPlcHdr"/>
        </w:types>
        <w:behaviors>
          <w:behavior w:val="content"/>
        </w:behaviors>
        <w:guid w:val="{B1FC1F79-6916-49B9-85BA-867C4F783B7A}"/>
      </w:docPartPr>
      <w:docPartBody>
        <w:p w:rsidR="00F23BDC" w:rsidRDefault="00F34F91">
          <w:pPr>
            <w:pStyle w:val="B1929652FF9A41B8A027A5898E8EC9DA"/>
          </w:pPr>
          <w:r w:rsidRPr="009E2307">
            <w:rPr>
              <w:rStyle w:val="PlaceholderText1"/>
            </w:rPr>
            <w:t>Click or tap here to enter text.</w:t>
          </w:r>
        </w:p>
      </w:docPartBody>
    </w:docPart>
    <w:docPart>
      <w:docPartPr>
        <w:name w:val="C1B6D25F7D794ECB998222CCD516C56A"/>
        <w:category>
          <w:name w:val="General"/>
          <w:gallery w:val="placeholder"/>
        </w:category>
        <w:types>
          <w:type w:val="bbPlcHdr"/>
        </w:types>
        <w:behaviors>
          <w:behavior w:val="content"/>
        </w:behaviors>
        <w:guid w:val="{B7BE95A7-8459-4A4B-8DA4-021859A5EF5E}"/>
      </w:docPartPr>
      <w:docPartBody>
        <w:p w:rsidR="00263B19" w:rsidRDefault="00F34F91" w:rsidP="002E0688">
          <w:pPr>
            <w:pStyle w:val="C1B6D25F7D794ECB998222CCD516C56A"/>
          </w:pPr>
          <w:r w:rsidRPr="009E2307">
            <w:rPr>
              <w:rStyle w:val="PlaceholderText1"/>
            </w:rPr>
            <w:t>Click or tap here to enter text.</w:t>
          </w:r>
        </w:p>
      </w:docPartBody>
    </w:docPart>
    <w:docPart>
      <w:docPartPr>
        <w:name w:val="F78EB018BB884AB68F4F5E3E79472D7D"/>
        <w:category>
          <w:name w:val="General"/>
          <w:gallery w:val="placeholder"/>
        </w:category>
        <w:types>
          <w:type w:val="bbPlcHdr"/>
        </w:types>
        <w:behaviors>
          <w:behavior w:val="content"/>
        </w:behaviors>
        <w:guid w:val="{B890C9B0-BE92-49C7-B32D-81CF0129A0A0}"/>
      </w:docPartPr>
      <w:docPartBody>
        <w:p w:rsidR="00263B19" w:rsidRDefault="00F34F91" w:rsidP="002E0688">
          <w:pPr>
            <w:pStyle w:val="F78EB018BB884AB68F4F5E3E79472D7D"/>
          </w:pPr>
          <w:r w:rsidRPr="009E2307">
            <w:rPr>
              <w:rStyle w:val="PlaceholderText1"/>
            </w:rPr>
            <w:t>Click or tap here to enter text.</w:t>
          </w:r>
        </w:p>
      </w:docPartBody>
    </w:docPart>
    <w:docPart>
      <w:docPartPr>
        <w:name w:val="53B7A87F72894DFD959B28D19EB66673"/>
        <w:category>
          <w:name w:val="General"/>
          <w:gallery w:val="placeholder"/>
        </w:category>
        <w:types>
          <w:type w:val="bbPlcHdr"/>
        </w:types>
        <w:behaviors>
          <w:behavior w:val="content"/>
        </w:behaviors>
        <w:guid w:val="{52A9C446-401E-4954-BA57-F04CF341CFC0}"/>
      </w:docPartPr>
      <w:docPartBody>
        <w:p w:rsidR="00263B19" w:rsidRDefault="00F34F91" w:rsidP="002E0688">
          <w:pPr>
            <w:pStyle w:val="53B7A87F72894DFD959B28D19EB66673"/>
          </w:pPr>
          <w:r w:rsidRPr="009E2307">
            <w:rPr>
              <w:rStyle w:val="PlaceholderText1"/>
            </w:rPr>
            <w:t>Click or tap here to enter text.</w:t>
          </w:r>
        </w:p>
      </w:docPartBody>
    </w:docPart>
    <w:docPart>
      <w:docPartPr>
        <w:name w:val="1E5D4944DE874522871018DE48277FC7"/>
        <w:category>
          <w:name w:val="General"/>
          <w:gallery w:val="placeholder"/>
        </w:category>
        <w:types>
          <w:type w:val="bbPlcHdr"/>
        </w:types>
        <w:behaviors>
          <w:behavior w:val="content"/>
        </w:behaviors>
        <w:guid w:val="{4CB9CFC0-F2E7-42D7-829B-1FF47989A28C}"/>
      </w:docPartPr>
      <w:docPartBody>
        <w:p w:rsidR="00DD704D" w:rsidRDefault="00F34F91" w:rsidP="006307F5">
          <w:pPr>
            <w:pStyle w:val="1E5D4944DE874522871018DE48277FC7"/>
          </w:pPr>
          <w:r w:rsidRPr="009E2307">
            <w:rPr>
              <w:rStyle w:val="PlaceholderText1"/>
            </w:rPr>
            <w:t>Click or tap here to enter text.</w:t>
          </w:r>
        </w:p>
      </w:docPartBody>
    </w:docPart>
    <w:docPart>
      <w:docPartPr>
        <w:name w:val="F0EDBE5B42D94F3EA77186A90FFE0CC9"/>
        <w:category>
          <w:name w:val="General"/>
          <w:gallery w:val="placeholder"/>
        </w:category>
        <w:types>
          <w:type w:val="bbPlcHdr"/>
        </w:types>
        <w:behaviors>
          <w:behavior w:val="content"/>
        </w:behaviors>
        <w:guid w:val="{A617249A-6485-4C5A-ABF8-31BC950B64F1}"/>
      </w:docPartPr>
      <w:docPartBody>
        <w:p w:rsidR="00DD704D" w:rsidRDefault="00F34F91" w:rsidP="006307F5">
          <w:pPr>
            <w:pStyle w:val="F0EDBE5B42D94F3EA77186A90FFE0CC9"/>
          </w:pPr>
          <w:r w:rsidRPr="009E2307">
            <w:rPr>
              <w:rStyle w:val="PlaceholderText1"/>
            </w:rPr>
            <w:t>Click or tap here to enter text.</w:t>
          </w:r>
        </w:p>
      </w:docPartBody>
    </w:docPart>
    <w:docPart>
      <w:docPartPr>
        <w:name w:val="46D9233FAD3144219FB8F436C34C116B"/>
        <w:category>
          <w:name w:val="General"/>
          <w:gallery w:val="placeholder"/>
        </w:category>
        <w:types>
          <w:type w:val="bbPlcHdr"/>
        </w:types>
        <w:behaviors>
          <w:behavior w:val="content"/>
        </w:behaviors>
        <w:guid w:val="{95123CBA-483C-46FD-A6F6-62CE27CBBFFA}"/>
      </w:docPartPr>
      <w:docPartBody>
        <w:p w:rsidR="00DD704D" w:rsidRDefault="00F34F91" w:rsidP="006307F5">
          <w:pPr>
            <w:pStyle w:val="46D9233FAD3144219FB8F436C34C116B"/>
          </w:pPr>
          <w:r w:rsidRPr="009E2307">
            <w:rPr>
              <w:rStyle w:val="PlaceholderText1"/>
            </w:rPr>
            <w:t>Click or tap here to enter text.</w:t>
          </w:r>
        </w:p>
      </w:docPartBody>
    </w:docPart>
    <w:docPart>
      <w:docPartPr>
        <w:name w:val="2EA96138E99D4CC389A3C3287F45E2AF"/>
        <w:category>
          <w:name w:val="General"/>
          <w:gallery w:val="placeholder"/>
        </w:category>
        <w:types>
          <w:type w:val="bbPlcHdr"/>
        </w:types>
        <w:behaviors>
          <w:behavior w:val="content"/>
        </w:behaviors>
        <w:guid w:val="{F7B7EFE9-36EE-4251-8BFD-593F26AECEC3}"/>
      </w:docPartPr>
      <w:docPartBody>
        <w:p w:rsidR="00DD704D" w:rsidRDefault="00F34F91" w:rsidP="006307F5">
          <w:pPr>
            <w:pStyle w:val="2EA96138E99D4CC389A3C3287F45E2AF"/>
          </w:pPr>
          <w:r w:rsidRPr="009E2307">
            <w:rPr>
              <w:rStyle w:val="PlaceholderText1"/>
            </w:rPr>
            <w:t>Click or tap here to enter text.</w:t>
          </w:r>
        </w:p>
      </w:docPartBody>
    </w:docPart>
    <w:docPart>
      <w:docPartPr>
        <w:name w:val="CEB9252C0B704A7D95C1ED04FDFE9540"/>
        <w:category>
          <w:name w:val="General"/>
          <w:gallery w:val="placeholder"/>
        </w:category>
        <w:types>
          <w:type w:val="bbPlcHdr"/>
        </w:types>
        <w:behaviors>
          <w:behavior w:val="content"/>
        </w:behaviors>
        <w:guid w:val="{BD9A3410-ADDB-47E9-A412-9BE032B1D2E6}"/>
      </w:docPartPr>
      <w:docPartBody>
        <w:p w:rsidR="00DD704D" w:rsidRDefault="00F34F91" w:rsidP="006307F5">
          <w:pPr>
            <w:pStyle w:val="CEB9252C0B704A7D95C1ED04FDFE9540"/>
          </w:pPr>
          <w:r w:rsidRPr="009E2307">
            <w:rPr>
              <w:rStyle w:val="PlaceholderText1"/>
            </w:rPr>
            <w:t>Click or tap here to enter text.</w:t>
          </w:r>
        </w:p>
      </w:docPartBody>
    </w:docPart>
    <w:docPart>
      <w:docPartPr>
        <w:name w:val="9FF798B884204954B9D1D44CB3D8E981"/>
        <w:category>
          <w:name w:val="General"/>
          <w:gallery w:val="placeholder"/>
        </w:category>
        <w:types>
          <w:type w:val="bbPlcHdr"/>
        </w:types>
        <w:behaviors>
          <w:behavior w:val="content"/>
        </w:behaviors>
        <w:guid w:val="{24ED5D92-8AB6-4617-B990-7F413483F68D}"/>
      </w:docPartPr>
      <w:docPartBody>
        <w:p w:rsidR="00DD704D" w:rsidRDefault="00F34F91" w:rsidP="006307F5">
          <w:pPr>
            <w:pStyle w:val="9FF798B884204954B9D1D44CB3D8E981"/>
          </w:pPr>
          <w:r w:rsidRPr="009E2307">
            <w:rPr>
              <w:rStyle w:val="PlaceholderText1"/>
            </w:rPr>
            <w:t>Click or tap here to enter text.</w:t>
          </w:r>
        </w:p>
      </w:docPartBody>
    </w:docPart>
    <w:docPart>
      <w:docPartPr>
        <w:name w:val="EAE266DFB3F641B9ACC0EB83D5372F2D"/>
        <w:category>
          <w:name w:val="General"/>
          <w:gallery w:val="placeholder"/>
        </w:category>
        <w:types>
          <w:type w:val="bbPlcHdr"/>
        </w:types>
        <w:behaviors>
          <w:behavior w:val="content"/>
        </w:behaviors>
        <w:guid w:val="{49CBEAF5-673C-44DD-B9BA-FBA926D4B31E}"/>
      </w:docPartPr>
      <w:docPartBody>
        <w:p w:rsidR="00794E9E" w:rsidRDefault="00F34F91" w:rsidP="007F18A7">
          <w:pPr>
            <w:pStyle w:val="EAE266DFB3F641B9ACC0EB83D5372F2D"/>
          </w:pPr>
          <w:r w:rsidRPr="009E2307">
            <w:rPr>
              <w:rStyle w:val="PlaceholderText1"/>
            </w:rPr>
            <w:t>Click or tap here to enter text.</w:t>
          </w:r>
        </w:p>
      </w:docPartBody>
    </w:docPart>
    <w:docPart>
      <w:docPartPr>
        <w:name w:val="48D60424852A44D4ABB0DEA4F35010A8"/>
        <w:category>
          <w:name w:val="General"/>
          <w:gallery w:val="placeholder"/>
        </w:category>
        <w:types>
          <w:type w:val="bbPlcHdr"/>
        </w:types>
        <w:behaviors>
          <w:behavior w:val="content"/>
        </w:behaviors>
        <w:guid w:val="{1CCF6942-0731-4F6F-901B-3F65EE62C058}"/>
      </w:docPartPr>
      <w:docPartBody>
        <w:p w:rsidR="00794E9E" w:rsidRDefault="00F34F91" w:rsidP="007F18A7">
          <w:pPr>
            <w:pStyle w:val="48D60424852A44D4ABB0DEA4F35010A8"/>
          </w:pPr>
          <w:r w:rsidRPr="009E2307">
            <w:rPr>
              <w:rStyle w:val="PlaceholderTex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Pro">
    <w:altName w:val="Calibri"/>
    <w:charset w:val="00"/>
    <w:family w:val="swiss"/>
    <w:pitch w:val="variable"/>
    <w:sig w:usb0="00000001"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 SC">
    <w:altName w:val="Calibri"/>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F34F91"/>
    <w:rsid w:val="00092377"/>
    <w:rsid w:val="00092A44"/>
    <w:rsid w:val="000A1E0C"/>
    <w:rsid w:val="000D784B"/>
    <w:rsid w:val="0010284A"/>
    <w:rsid w:val="001212C3"/>
    <w:rsid w:val="001543E9"/>
    <w:rsid w:val="001C0D60"/>
    <w:rsid w:val="00312207"/>
    <w:rsid w:val="003367B5"/>
    <w:rsid w:val="00416C6B"/>
    <w:rsid w:val="004474B7"/>
    <w:rsid w:val="004534C9"/>
    <w:rsid w:val="004806DF"/>
    <w:rsid w:val="004E3BA6"/>
    <w:rsid w:val="004F5B38"/>
    <w:rsid w:val="00573DE3"/>
    <w:rsid w:val="00575074"/>
    <w:rsid w:val="005876B2"/>
    <w:rsid w:val="005B1597"/>
    <w:rsid w:val="00610039"/>
    <w:rsid w:val="0061142D"/>
    <w:rsid w:val="00702E2B"/>
    <w:rsid w:val="00703EDE"/>
    <w:rsid w:val="0072745C"/>
    <w:rsid w:val="007667A7"/>
    <w:rsid w:val="00780CB0"/>
    <w:rsid w:val="007A336B"/>
    <w:rsid w:val="007C376B"/>
    <w:rsid w:val="008874FC"/>
    <w:rsid w:val="008A61AC"/>
    <w:rsid w:val="008C0589"/>
    <w:rsid w:val="008E238B"/>
    <w:rsid w:val="009120E6"/>
    <w:rsid w:val="0092636C"/>
    <w:rsid w:val="00B25E77"/>
    <w:rsid w:val="00B37338"/>
    <w:rsid w:val="00BB5138"/>
    <w:rsid w:val="00C010E2"/>
    <w:rsid w:val="00C051FE"/>
    <w:rsid w:val="00D024DB"/>
    <w:rsid w:val="00D04A21"/>
    <w:rsid w:val="00D41096"/>
    <w:rsid w:val="00D73E1D"/>
    <w:rsid w:val="00D87BA4"/>
    <w:rsid w:val="00D93328"/>
    <w:rsid w:val="00DC0B54"/>
    <w:rsid w:val="00F34F91"/>
    <w:rsid w:val="00FC1827"/>
    <w:rsid w:val="00FC7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C010E2"/>
    <w:rPr>
      <w:color w:val="808080"/>
    </w:rPr>
  </w:style>
  <w:style w:type="paragraph" w:customStyle="1" w:styleId="6D54CDC1F0974FBEA3C3ABF90AE24483">
    <w:name w:val="6D54CDC1F0974FBEA3C3ABF90AE24483"/>
    <w:rsid w:val="006307F5"/>
  </w:style>
  <w:style w:type="paragraph" w:customStyle="1" w:styleId="D694338CC15343B0AC3028856EA9173B">
    <w:name w:val="D694338CC15343B0AC3028856EA9173B"/>
    <w:rsid w:val="006307F5"/>
  </w:style>
  <w:style w:type="paragraph" w:customStyle="1" w:styleId="7D6CBFCB37604927B7FD2A270005B852">
    <w:name w:val="7D6CBFCB37604927B7FD2A270005B852"/>
    <w:rsid w:val="00794E9E"/>
  </w:style>
  <w:style w:type="paragraph" w:customStyle="1" w:styleId="ED0855EEF0EE4D3E825CF2324CD46E4B">
    <w:name w:val="ED0855EEF0EE4D3E825CF2324CD46E4B"/>
    <w:rsid w:val="006307F5"/>
  </w:style>
  <w:style w:type="paragraph" w:customStyle="1" w:styleId="F684D1FBB47A4727BFEFE733213F854C">
    <w:name w:val="F684D1FBB47A4727BFEFE733213F854C"/>
    <w:rsid w:val="006307F5"/>
  </w:style>
  <w:style w:type="paragraph" w:customStyle="1" w:styleId="ED9D05E4577641D8B7C51583351CF67D">
    <w:name w:val="ED9D05E4577641D8B7C51583351CF67D"/>
    <w:rsid w:val="006307F5"/>
  </w:style>
  <w:style w:type="paragraph" w:customStyle="1" w:styleId="9CC2747B83494273BF64F30A7E46A081">
    <w:name w:val="9CC2747B83494273BF64F30A7E46A081"/>
    <w:rsid w:val="006307F5"/>
  </w:style>
  <w:style w:type="paragraph" w:customStyle="1" w:styleId="DBFAD94182AB42E18A4E16EF415B66CE">
    <w:name w:val="DBFAD94182AB42E18A4E16EF415B66CE"/>
    <w:rsid w:val="006307F5"/>
  </w:style>
  <w:style w:type="paragraph" w:customStyle="1" w:styleId="C6183B3957284AB3984C616D630CA218">
    <w:name w:val="C6183B3957284AB3984C616D630CA218"/>
    <w:rsid w:val="006307F5"/>
  </w:style>
  <w:style w:type="paragraph" w:customStyle="1" w:styleId="84B00CCDE34148FF81C9C6BE48CB621E">
    <w:name w:val="84B00CCDE34148FF81C9C6BE48CB621E"/>
    <w:rsid w:val="006307F5"/>
  </w:style>
  <w:style w:type="paragraph" w:customStyle="1" w:styleId="7723B64FA9C7497BBB72AE27D2F8708D">
    <w:name w:val="7723B64FA9C7497BBB72AE27D2F8708D"/>
    <w:rsid w:val="006307F5"/>
  </w:style>
  <w:style w:type="paragraph" w:customStyle="1" w:styleId="B1929652FF9A41B8A027A5898E8EC9DA">
    <w:name w:val="B1929652FF9A41B8A027A5898E8EC9DA"/>
    <w:rsid w:val="00C010E2"/>
  </w:style>
  <w:style w:type="paragraph" w:customStyle="1" w:styleId="C1B6D25F7D794ECB998222CCD516C56A">
    <w:name w:val="C1B6D25F7D794ECB998222CCD516C56A"/>
    <w:rsid w:val="002E0688"/>
  </w:style>
  <w:style w:type="paragraph" w:customStyle="1" w:styleId="F78EB018BB884AB68F4F5E3E79472D7D">
    <w:name w:val="F78EB018BB884AB68F4F5E3E79472D7D"/>
    <w:rsid w:val="002E0688"/>
  </w:style>
  <w:style w:type="paragraph" w:customStyle="1" w:styleId="53B7A87F72894DFD959B28D19EB66673">
    <w:name w:val="53B7A87F72894DFD959B28D19EB66673"/>
    <w:rsid w:val="002E0688"/>
  </w:style>
  <w:style w:type="paragraph" w:customStyle="1" w:styleId="1E5D4944DE874522871018DE48277FC7">
    <w:name w:val="1E5D4944DE874522871018DE48277FC7"/>
    <w:rsid w:val="006307F5"/>
  </w:style>
  <w:style w:type="paragraph" w:customStyle="1" w:styleId="F0EDBE5B42D94F3EA77186A90FFE0CC9">
    <w:name w:val="F0EDBE5B42D94F3EA77186A90FFE0CC9"/>
    <w:rsid w:val="006307F5"/>
  </w:style>
  <w:style w:type="paragraph" w:customStyle="1" w:styleId="46D9233FAD3144219FB8F436C34C116B">
    <w:name w:val="46D9233FAD3144219FB8F436C34C116B"/>
    <w:rsid w:val="006307F5"/>
  </w:style>
  <w:style w:type="paragraph" w:customStyle="1" w:styleId="2EA96138E99D4CC389A3C3287F45E2AF">
    <w:name w:val="2EA96138E99D4CC389A3C3287F45E2AF"/>
    <w:rsid w:val="006307F5"/>
  </w:style>
  <w:style w:type="paragraph" w:customStyle="1" w:styleId="CEB9252C0B704A7D95C1ED04FDFE9540">
    <w:name w:val="CEB9252C0B704A7D95C1ED04FDFE9540"/>
    <w:rsid w:val="006307F5"/>
  </w:style>
  <w:style w:type="paragraph" w:customStyle="1" w:styleId="9FF798B884204954B9D1D44CB3D8E981">
    <w:name w:val="9FF798B884204954B9D1D44CB3D8E981"/>
    <w:rsid w:val="006307F5"/>
  </w:style>
  <w:style w:type="paragraph" w:customStyle="1" w:styleId="EAE266DFB3F641B9ACC0EB83D5372F2D">
    <w:name w:val="EAE266DFB3F641B9ACC0EB83D5372F2D"/>
    <w:rsid w:val="007F18A7"/>
  </w:style>
  <w:style w:type="paragraph" w:customStyle="1" w:styleId="48D60424852A44D4ABB0DEA4F35010A8">
    <w:name w:val="48D60424852A44D4ABB0DEA4F35010A8"/>
    <w:rsid w:val="007F18A7"/>
  </w:style>
  <w:style w:type="paragraph" w:customStyle="1" w:styleId="8DD8EB4C8AB249D7B241FDA7CD593352">
    <w:name w:val="8DD8EB4C8AB249D7B241FDA7CD593352"/>
    <w:rsid w:val="004534C9"/>
    <w:pPr>
      <w:spacing w:after="160" w:line="259" w:lineRule="auto"/>
    </w:pPr>
    <w:rPr>
      <w:rFonts w:asciiTheme="minorHAnsi" w:eastAsiaTheme="minorEastAsia" w:hAnsiTheme="minorHAnsi" w:cstheme="minorBidi"/>
      <w:sz w:val="22"/>
      <w:szCs w:val="22"/>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C03F1380ED614F920CE9D582E69D57" ma:contentTypeVersion="2" ma:contentTypeDescription="Create a new document." ma:contentTypeScope="" ma:versionID="6107102b8d2a58003b52397dc8328a20">
  <xsd:schema xmlns:xsd="http://www.w3.org/2001/XMLSchema" xmlns:xs="http://www.w3.org/2001/XMLSchema" xmlns:p="http://schemas.microsoft.com/office/2006/metadata/properties" xmlns:ns2="7baa8680-5a99-4f8c-ae87-1b2c7bb1662c" targetNamespace="http://schemas.microsoft.com/office/2006/metadata/properties" ma:root="true" ma:fieldsID="e293c1fe3b6ef355b10d769f97583e55" ns2:_="">
    <xsd:import namespace="7baa8680-5a99-4f8c-ae87-1b2c7bb16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8680-5a99-4f8c-ae87-1b2c7bb16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7D4FE-2A7C-4293-9BE0-7E933745E307}">
  <ds:schemaRefs>
    <ds:schemaRef ds:uri="http://schemas.microsoft.com/sharepoint/v3/contenttype/forms"/>
  </ds:schemaRefs>
</ds:datastoreItem>
</file>

<file path=customXml/itemProps2.xml><?xml version="1.0" encoding="utf-8"?>
<ds:datastoreItem xmlns:ds="http://schemas.openxmlformats.org/officeDocument/2006/customXml" ds:itemID="{0E15288C-392A-480F-B59E-45BCDAC3F58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baa8680-5a99-4f8c-ae87-1b2c7bb1662c"/>
    <ds:schemaRef ds:uri="http://www.w3.org/XML/1998/namespace"/>
  </ds:schemaRefs>
</ds:datastoreItem>
</file>

<file path=customXml/itemProps3.xml><?xml version="1.0" encoding="utf-8"?>
<ds:datastoreItem xmlns:ds="http://schemas.openxmlformats.org/officeDocument/2006/customXml" ds:itemID="{428A1F28-D33E-407A-854B-91CAE685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8680-5a99-4f8c-ae87-1b2c7bb1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FC0045-EB54-49C1-A7E0-2FF1FE0C1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4225</Words>
  <Characters>24089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Hani Rachidi</dc:creator>
  <cp:lastModifiedBy>Fang Yu</cp:lastModifiedBy>
  <cp:revision>63</cp:revision>
  <cp:lastPrinted>2018-02-23T02:38:00Z</cp:lastPrinted>
  <dcterms:created xsi:type="dcterms:W3CDTF">2018-06-08T23:59:00Z</dcterms:created>
  <dcterms:modified xsi:type="dcterms:W3CDTF">2018-08-13T18:00:00Z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0x0101003FC03F1380ED614F920CE9D582E69D57</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hanir@microsoft.com</vt:lpwstr>
  </property>
  <property fmtid="{D5CDD505-2E9C-101B-9397-08002B2CF9AE}" pid="6" name="MSIP_Label_f42aa342-8706-4288-bd11-ebb85995028c_SetDate">
    <vt:lpwstr>2018-01-11T16:15:54.7735667Z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